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A" w:rsidRDefault="0070797A" w:rsidP="0070797A">
      <w:pPr>
        <w:pStyle w:val="a5"/>
        <w:jc w:val="center"/>
        <w:rPr>
          <w:b/>
          <w:bCs/>
          <w:sz w:val="27"/>
          <w:szCs w:val="27"/>
        </w:rPr>
      </w:pPr>
      <w:r>
        <w:rPr>
          <w:b/>
          <w:bCs/>
          <w:sz w:val="27"/>
          <w:szCs w:val="27"/>
        </w:rPr>
        <w:t>Положение</w:t>
      </w:r>
    </w:p>
    <w:p w:rsidR="0070797A" w:rsidRDefault="0070797A" w:rsidP="0070797A">
      <w:pPr>
        <w:pStyle w:val="a5"/>
        <w:jc w:val="center"/>
        <w:rPr>
          <w:b/>
          <w:bCs/>
          <w:sz w:val="27"/>
          <w:szCs w:val="27"/>
        </w:rPr>
      </w:pPr>
      <w:r>
        <w:rPr>
          <w:b/>
          <w:bCs/>
          <w:sz w:val="27"/>
          <w:szCs w:val="27"/>
        </w:rPr>
        <w:t xml:space="preserve">о </w:t>
      </w:r>
      <w:proofErr w:type="gramStart"/>
      <w:r>
        <w:rPr>
          <w:b/>
          <w:bCs/>
          <w:sz w:val="27"/>
          <w:szCs w:val="27"/>
        </w:rPr>
        <w:t>Комитете</w:t>
      </w:r>
      <w:proofErr w:type="gramEnd"/>
      <w:r>
        <w:rPr>
          <w:b/>
          <w:bCs/>
          <w:sz w:val="27"/>
          <w:szCs w:val="27"/>
        </w:rPr>
        <w:t xml:space="preserve"> Алтайской торгово-промышленной палаты </w:t>
      </w:r>
    </w:p>
    <w:p w:rsidR="0070797A" w:rsidRDefault="0070797A" w:rsidP="0070797A">
      <w:pPr>
        <w:pStyle w:val="a5"/>
        <w:jc w:val="center"/>
        <w:rPr>
          <w:b/>
          <w:bCs/>
          <w:sz w:val="27"/>
          <w:szCs w:val="27"/>
        </w:rPr>
      </w:pPr>
      <w:r>
        <w:rPr>
          <w:b/>
          <w:bCs/>
          <w:sz w:val="27"/>
          <w:szCs w:val="27"/>
        </w:rPr>
        <w:t>по образованию и управлению человеческими ресурсами</w:t>
      </w:r>
    </w:p>
    <w:p w:rsidR="0070797A" w:rsidRDefault="0070797A" w:rsidP="0070797A">
      <w:pPr>
        <w:pStyle w:val="a5"/>
        <w:jc w:val="center"/>
        <w:rPr>
          <w:b/>
          <w:bCs/>
        </w:rPr>
      </w:pPr>
      <w:r>
        <w:rPr>
          <w:b/>
          <w:bCs/>
        </w:rPr>
        <w:t>1.Общие положения</w:t>
      </w:r>
    </w:p>
    <w:p w:rsidR="0070797A" w:rsidRDefault="0070797A" w:rsidP="0070797A">
      <w:pPr>
        <w:pStyle w:val="a5"/>
      </w:pPr>
      <w:r>
        <w:t>1.1. Положение определяет общий порядок деятельности Комитета Алтайской торгово-промышленной палаты (в дальнейшем "Алтайская ТПП") по образованию и управлению человеческими ресурсами (в дальнейшем - "Комитет").</w:t>
      </w:r>
    </w:p>
    <w:p w:rsidR="0070797A" w:rsidRDefault="0070797A" w:rsidP="0070797A">
      <w:pPr>
        <w:pStyle w:val="a5"/>
      </w:pPr>
      <w:r>
        <w:t>В понятие «управление человеческими ресурсами» Комитет вкладывает систему управления качественной, содержательной стороной кадрового состава любого предприятия (фирмы, учреждения, организации), рабочей силой или трудовыми ресурсами отрасли, территории, региона, страны в целом. Понятие «человеческие ресурсы» тесно связано и соотносится с такими понятиями, как «кадровый потенциал», «трудовой потенциал», «интеллектуальный потенциал».</w:t>
      </w:r>
    </w:p>
    <w:p w:rsidR="0070797A" w:rsidRDefault="0070797A" w:rsidP="0070797A">
      <w:pPr>
        <w:pStyle w:val="a5"/>
      </w:pPr>
      <w:r>
        <w:t xml:space="preserve">Комитет признает, что управление развитием человеческих ресурсов - одна из важнейших функций управления в </w:t>
      </w:r>
      <w:proofErr w:type="spellStart"/>
      <w:r>
        <w:t>социотехнических</w:t>
      </w:r>
      <w:proofErr w:type="spellEnd"/>
      <w:r>
        <w:t xml:space="preserve"> и социальных </w:t>
      </w:r>
      <w:proofErr w:type="gramStart"/>
      <w:r>
        <w:t>системах</w:t>
      </w:r>
      <w:proofErr w:type="gramEnd"/>
      <w:r>
        <w:t xml:space="preserve"> любого масштаба. Функции управления развитием человеческих ресурсов Комитет предполагает реализовывать в частности: </w:t>
      </w:r>
    </w:p>
    <w:p w:rsidR="0070797A" w:rsidRDefault="0070797A" w:rsidP="0070797A">
      <w:pPr>
        <w:pStyle w:val="a5"/>
      </w:pPr>
      <w:r>
        <w:t xml:space="preserve">1) в </w:t>
      </w:r>
      <w:proofErr w:type="gramStart"/>
      <w:r>
        <w:t>совершенствовании</w:t>
      </w:r>
      <w:proofErr w:type="gramEnd"/>
      <w:r>
        <w:t xml:space="preserve"> профессионального образования, переподготовки и повышения квалификации кадров; </w:t>
      </w:r>
    </w:p>
    <w:p w:rsidR="0070797A" w:rsidRDefault="0070797A" w:rsidP="0070797A">
      <w:pPr>
        <w:pStyle w:val="a5"/>
      </w:pPr>
      <w:r>
        <w:t>2) рационализации форм и методов подбора, оценки, аттестации и продвижения работников;</w:t>
      </w:r>
    </w:p>
    <w:p w:rsidR="0070797A" w:rsidRDefault="0070797A" w:rsidP="0070797A">
      <w:pPr>
        <w:pStyle w:val="a5"/>
      </w:pPr>
      <w:r>
        <w:t xml:space="preserve">3) </w:t>
      </w:r>
      <w:proofErr w:type="gramStart"/>
      <w:r>
        <w:t>изменении</w:t>
      </w:r>
      <w:proofErr w:type="gramEnd"/>
      <w:r>
        <w:t xml:space="preserve"> содержания труда, форм его организации и мотивации и др. </w:t>
      </w:r>
    </w:p>
    <w:p w:rsidR="0070797A" w:rsidRDefault="0070797A" w:rsidP="0070797A">
      <w:pPr>
        <w:pStyle w:val="a5"/>
      </w:pPr>
      <w:r>
        <w:t xml:space="preserve">Данные функции позволят реализовать комплекс услуг, предлагаемых </w:t>
      </w:r>
      <w:proofErr w:type="spellStart"/>
      <w:r>
        <w:t>рекрутинговыми</w:t>
      </w:r>
      <w:proofErr w:type="spellEnd"/>
      <w:r>
        <w:t xml:space="preserve"> и кадровыми агентствами, консалтинговыми и </w:t>
      </w:r>
      <w:proofErr w:type="spellStart"/>
      <w:r>
        <w:t>тренинговыми</w:t>
      </w:r>
      <w:proofErr w:type="spellEnd"/>
      <w:r>
        <w:t xml:space="preserve"> компаниями, другими организациями, входящими в состав Комитета.</w:t>
      </w:r>
    </w:p>
    <w:p w:rsidR="0070797A" w:rsidRDefault="0070797A" w:rsidP="0070797A">
      <w:pPr>
        <w:pStyle w:val="a5"/>
      </w:pPr>
      <w:r>
        <w:t xml:space="preserve">Комитет осуществляет организационную деятельность в области образования, и управления человеческими ресурсами в </w:t>
      </w:r>
      <w:proofErr w:type="gramStart"/>
      <w:r>
        <w:t>интересах</w:t>
      </w:r>
      <w:proofErr w:type="gramEnd"/>
      <w:r>
        <w:t xml:space="preserve"> осуществления предпринимательской деятельности в Российской Федерации (в дальнейшем "рынок образовательных услуг").</w:t>
      </w:r>
    </w:p>
    <w:p w:rsidR="0070797A" w:rsidRDefault="0070797A" w:rsidP="0070797A">
      <w:pPr>
        <w:pStyle w:val="a5"/>
      </w:pPr>
      <w:r>
        <w:t xml:space="preserve">1.2. Комитет </w:t>
      </w:r>
      <w:proofErr w:type="gramStart"/>
      <w:r>
        <w:t>создан</w:t>
      </w:r>
      <w:proofErr w:type="gramEnd"/>
      <w:r>
        <w:t xml:space="preserve"> решением Президиума Алтайской ТПП.</w:t>
      </w:r>
    </w:p>
    <w:p w:rsidR="0070797A" w:rsidRDefault="0070797A" w:rsidP="0070797A">
      <w:pPr>
        <w:pStyle w:val="a5"/>
      </w:pPr>
      <w:r>
        <w:t xml:space="preserve">1.3. Комитет не является юридическим лицом и осуществляет свою деятельность на общественных </w:t>
      </w:r>
      <w:proofErr w:type="gramStart"/>
      <w:r>
        <w:t>началах</w:t>
      </w:r>
      <w:proofErr w:type="gramEnd"/>
      <w:r>
        <w:t xml:space="preserve"> под руководством Президиума Алтайской ТПП.</w:t>
      </w:r>
    </w:p>
    <w:p w:rsidR="0070797A" w:rsidRDefault="0070797A" w:rsidP="0070797A">
      <w:pPr>
        <w:pStyle w:val="a5"/>
      </w:pPr>
      <w:r>
        <w:t>1.4. В своей деятельности Комитет руководствуется Законом Российской Федерации «О торгово-промышленных палатах в Российской Федерации»</w:t>
      </w:r>
      <w:r>
        <w:rPr>
          <w:b/>
          <w:bCs/>
          <w:sz w:val="20"/>
          <w:szCs w:val="20"/>
        </w:rPr>
        <w:t xml:space="preserve"> </w:t>
      </w:r>
      <w:r>
        <w:t>(в ред. Федеральных законов от 19.05.1995 № 82-ФЗ, 21.03.2002 № 31-ФЗ), Уставом ТПП РФ, Уставом Алтайской ТПП, решениями Съезда, Президиума Алтайской ТПП, а также настоящим Положением.</w:t>
      </w:r>
    </w:p>
    <w:p w:rsidR="0070797A" w:rsidRDefault="0070797A" w:rsidP="0070797A">
      <w:pPr>
        <w:pStyle w:val="a5"/>
        <w:jc w:val="center"/>
        <w:rPr>
          <w:b/>
          <w:bCs/>
        </w:rPr>
      </w:pPr>
      <w:r>
        <w:rPr>
          <w:b/>
          <w:bCs/>
        </w:rPr>
        <w:t>2. Цели и задачи Комитета</w:t>
      </w:r>
    </w:p>
    <w:p w:rsidR="0070797A" w:rsidRDefault="0070797A" w:rsidP="0070797A">
      <w:pPr>
        <w:pStyle w:val="a5"/>
      </w:pPr>
      <w:r>
        <w:lastRenderedPageBreak/>
        <w:t xml:space="preserve">2.1. </w:t>
      </w:r>
      <w:proofErr w:type="gramStart"/>
      <w:r>
        <w:t>Комитет создан в целях содействия процессам развития рынка, участниками которого являются члены Комитета и их заказчики, развития партнёрских отношений между участниками этого рынка, поддержки и продвижения корпоративных интересов членов Алтайской ТПП в их деятельности на рынке образовательных услуг и услуг по управлению человеческими ресурсами, а также участия Комитета и его членов в разработке и реализации государственных, региональных и межрегиональных программ</w:t>
      </w:r>
      <w:proofErr w:type="gramEnd"/>
      <w:r>
        <w:t>.</w:t>
      </w:r>
    </w:p>
    <w:p w:rsidR="0070797A" w:rsidRDefault="0070797A" w:rsidP="0070797A">
      <w:pPr>
        <w:pStyle w:val="a5"/>
        <w:jc w:val="center"/>
        <w:rPr>
          <w:b/>
          <w:bCs/>
        </w:rPr>
      </w:pPr>
      <w:r>
        <w:rPr>
          <w:b/>
          <w:bCs/>
        </w:rPr>
        <w:t>3. Основные задачи и функции Комитета</w:t>
      </w:r>
    </w:p>
    <w:p w:rsidR="0070797A" w:rsidRDefault="0070797A" w:rsidP="0070797A">
      <w:pPr>
        <w:pStyle w:val="a5"/>
      </w:pPr>
      <w:r>
        <w:t xml:space="preserve">Комитет в </w:t>
      </w:r>
      <w:proofErr w:type="gramStart"/>
      <w:r>
        <w:t>целях</w:t>
      </w:r>
      <w:proofErr w:type="gramEnd"/>
      <w:r>
        <w:t xml:space="preserve"> реализации своих задач решает следующие задачи и осуществляет функции.</w:t>
      </w:r>
    </w:p>
    <w:p w:rsidR="0070797A" w:rsidRDefault="0070797A" w:rsidP="0070797A">
      <w:pPr>
        <w:pStyle w:val="a5"/>
      </w:pPr>
      <w:r>
        <w:t xml:space="preserve">3.1. Участвует в </w:t>
      </w:r>
      <w:proofErr w:type="gramStart"/>
      <w:r>
        <w:t>развитии</w:t>
      </w:r>
      <w:proofErr w:type="gramEnd"/>
      <w:r>
        <w:t xml:space="preserve"> рынка образовательных услуг и услуг по управлению человеческими ресурсами, вырабатывает правила взаимоотношений участников этого рынка, пропагандирует эти правила в СМИ, на сайте Алтайской ТПП, а также на деловых встречах различного уровня.</w:t>
      </w:r>
    </w:p>
    <w:p w:rsidR="0070797A" w:rsidRDefault="0070797A" w:rsidP="0070797A">
      <w:pPr>
        <w:pStyle w:val="a5"/>
      </w:pPr>
      <w:r>
        <w:t>3.2. Оказывает содействие членам Комитета, а также организациям, предпринимателям и их объединениям:</w:t>
      </w:r>
    </w:p>
    <w:p w:rsidR="0070797A" w:rsidRDefault="0070797A" w:rsidP="0070797A">
      <w:pPr>
        <w:pStyle w:val="a5"/>
      </w:pPr>
      <w:r>
        <w:t>- в их деятельности на рынке образовательных услуг и услуг по управлению человеческими ресурсами;</w:t>
      </w:r>
    </w:p>
    <w:p w:rsidR="0070797A" w:rsidRDefault="0070797A" w:rsidP="0070797A">
      <w:pPr>
        <w:pStyle w:val="a5"/>
      </w:pPr>
      <w:r>
        <w:t xml:space="preserve">- в </w:t>
      </w:r>
      <w:proofErr w:type="gramStart"/>
      <w:r>
        <w:t>ознакомлении</w:t>
      </w:r>
      <w:proofErr w:type="gramEnd"/>
      <w:r>
        <w:t xml:space="preserve"> с региональным рынком образовательных услуг и услуг по управлению человеческими ресурсами;</w:t>
      </w:r>
    </w:p>
    <w:p w:rsidR="0070797A" w:rsidRDefault="0070797A" w:rsidP="0070797A">
      <w:pPr>
        <w:pStyle w:val="a5"/>
      </w:pPr>
      <w:r>
        <w:t xml:space="preserve">- в </w:t>
      </w:r>
      <w:proofErr w:type="gramStart"/>
      <w:r>
        <w:t>ознакомлении</w:t>
      </w:r>
      <w:proofErr w:type="gramEnd"/>
      <w:r>
        <w:t>, использовании и распространении зарубежного и отечественного опыта в области образования, управления человеческими ресурсами.</w:t>
      </w:r>
    </w:p>
    <w:p w:rsidR="0070797A" w:rsidRDefault="0070797A" w:rsidP="0070797A">
      <w:pPr>
        <w:pStyle w:val="a5"/>
      </w:pPr>
      <w:r>
        <w:t>3.3. Содействует развитию межрегиональных и международных связей участников рынка образовательных услуг Алтайского края, а также оказывает методическое и консультационное содействие в организации сотрудничества по образовательным проектам с зарубежными и региональными партнерами.</w:t>
      </w:r>
    </w:p>
    <w:p w:rsidR="0070797A" w:rsidRDefault="0070797A" w:rsidP="0070797A">
      <w:pPr>
        <w:pStyle w:val="a5"/>
      </w:pPr>
      <w:r>
        <w:t>3.4. Содействует развитию системы обеспечения и контроля качества услуг, оказываемых участниками рынка образовательных услуг и услуг по управлению человеческими ресурсами.</w:t>
      </w:r>
    </w:p>
    <w:p w:rsidR="0070797A" w:rsidRDefault="0070797A" w:rsidP="0070797A">
      <w:pPr>
        <w:pStyle w:val="a5"/>
      </w:pPr>
      <w:r>
        <w:t>3.5. Осуществляет мониторинг состояния, тенденций и динамики развития предпринимательства и потребности в образовательных услугах и услугах по управлению человеческими ресурсами для осуществления предпринимательской деятельности, в том числе с привлечением специалистов - маркетологов Алтайской ТПП и других специалистов.</w:t>
      </w:r>
    </w:p>
    <w:p w:rsidR="0070797A" w:rsidRDefault="0070797A" w:rsidP="0070797A">
      <w:pPr>
        <w:pStyle w:val="a5"/>
      </w:pPr>
      <w:r>
        <w:t xml:space="preserve">3.6. Участвует в </w:t>
      </w:r>
      <w:proofErr w:type="gramStart"/>
      <w:r>
        <w:t>проведении</w:t>
      </w:r>
      <w:proofErr w:type="gramEnd"/>
      <w:r>
        <w:t xml:space="preserve"> маркетинговых исследований по направлениям деятельности Комитета и привлекает к этим исследованиям специалистов Алтайской ТПП, а при необходимости и из иных организаций.</w:t>
      </w:r>
    </w:p>
    <w:p w:rsidR="0070797A" w:rsidRDefault="0070797A" w:rsidP="0070797A">
      <w:pPr>
        <w:pStyle w:val="a5"/>
      </w:pPr>
      <w:r>
        <w:t xml:space="preserve">3.7. Исследует сдерживающие факторы в области образования и управления человеческими ресурсами. </w:t>
      </w:r>
    </w:p>
    <w:p w:rsidR="0070797A" w:rsidRDefault="0070797A" w:rsidP="0070797A">
      <w:pPr>
        <w:pStyle w:val="a5"/>
      </w:pPr>
      <w:r>
        <w:lastRenderedPageBreak/>
        <w:t>3.8. Содействует развитию и совершенствованию последипломного образования специалистов в области предпринимательства и малого бизнеса.</w:t>
      </w:r>
    </w:p>
    <w:p w:rsidR="0070797A" w:rsidRDefault="0070797A" w:rsidP="0070797A">
      <w:pPr>
        <w:pStyle w:val="a5"/>
      </w:pPr>
      <w:r>
        <w:t>3.9. Формирует банки данных по организациям, оказывающим услуги в сфере образования и управления человеческими ресурсами, создаваемыми в Алтайской ТПП. Информирует об этих банках данных членов Комитета и всех заинтересованных физических и юридических лиц.</w:t>
      </w:r>
    </w:p>
    <w:p w:rsidR="0070797A" w:rsidRDefault="0070797A" w:rsidP="0070797A">
      <w:pPr>
        <w:pStyle w:val="a5"/>
      </w:pPr>
      <w:r>
        <w:t>3.10. Оказывает членам Комитета и заинтересованным лицам информационную и организационную поддержку при обращении к Комитету за информацией, касающейся сферы услуг в области образования и управления человеческими ресурсами, а также по вопросам, затрагивающим их интересы в указанных сферах.</w:t>
      </w:r>
    </w:p>
    <w:p w:rsidR="0070797A" w:rsidRDefault="0070797A" w:rsidP="0070797A">
      <w:pPr>
        <w:pStyle w:val="a5"/>
      </w:pPr>
      <w:r>
        <w:t>3.11. Осуществляет информационное обслуживание потребителей рынка Членов комитета, по вопросам возможности реализации проектов требуемого уровня сложности, объёма, сроков.</w:t>
      </w:r>
    </w:p>
    <w:p w:rsidR="0070797A" w:rsidRDefault="0070797A" w:rsidP="0070797A">
      <w:pPr>
        <w:pStyle w:val="a5"/>
      </w:pPr>
      <w:r>
        <w:t>3.12. Содействует обмену опытом по реализации федеральных целевых программ в крае и других проектов в области образования и управления человеческими ресурсами.</w:t>
      </w:r>
    </w:p>
    <w:p w:rsidR="0070797A" w:rsidRDefault="0070797A" w:rsidP="0070797A">
      <w:pPr>
        <w:pStyle w:val="a5"/>
      </w:pPr>
      <w:r>
        <w:t>3.13. Знакомит членов Комитета и заинтересованных физических и юридических лиц с отечественным и зарубежным опытом в области образования и управления человеческими ресурсами.</w:t>
      </w:r>
    </w:p>
    <w:p w:rsidR="0070797A" w:rsidRDefault="0070797A" w:rsidP="0070797A">
      <w:pPr>
        <w:pStyle w:val="a5"/>
      </w:pPr>
      <w:r>
        <w:t xml:space="preserve">3.14. Участвует в разработке и реализации государственных, региональных и межрегиональных программ в области оказания услуг в сфере образования и управления человеческими ресурсами в интересах развития предпринимательской деятельности в </w:t>
      </w:r>
      <w:proofErr w:type="gramStart"/>
      <w:r>
        <w:t>Алтайском</w:t>
      </w:r>
      <w:proofErr w:type="gramEnd"/>
      <w:r>
        <w:t xml:space="preserve"> крае.</w:t>
      </w:r>
    </w:p>
    <w:p w:rsidR="0070797A" w:rsidRDefault="0070797A" w:rsidP="0070797A">
      <w:pPr>
        <w:pStyle w:val="a5"/>
      </w:pPr>
      <w:r>
        <w:t>3.15. Содействует созданию условий для организации консорциумов, объединяющих ресурсы для выполнения крупных (региональных) проектов в области образования и в области управления человеческими ресурсами.</w:t>
      </w:r>
    </w:p>
    <w:p w:rsidR="0070797A" w:rsidRDefault="0070797A" w:rsidP="0070797A">
      <w:pPr>
        <w:pStyle w:val="a5"/>
      </w:pPr>
      <w:r>
        <w:t>3.16. Оказывает содействие деловым кругам края в выработке консолидированной позиции по актуальным проблемам образования и управления человеческими ресурсами.</w:t>
      </w:r>
    </w:p>
    <w:p w:rsidR="0070797A" w:rsidRDefault="0070797A" w:rsidP="0070797A">
      <w:pPr>
        <w:pStyle w:val="a5"/>
      </w:pPr>
      <w:r>
        <w:t>3.17. Оказывает содействие малому предпринимательству, оказывающему услуги в сфере образования и управления человеческими ресурсами, предусмотренные пп.3.9. - 3.13 настоящего Положения.</w:t>
      </w:r>
    </w:p>
    <w:p w:rsidR="0070797A" w:rsidRDefault="0070797A" w:rsidP="0070797A">
      <w:pPr>
        <w:pStyle w:val="a5"/>
      </w:pPr>
      <w:r>
        <w:t xml:space="preserve">3.18. Привлекает к работе в </w:t>
      </w:r>
      <w:proofErr w:type="gramStart"/>
      <w:r>
        <w:t>составе</w:t>
      </w:r>
      <w:proofErr w:type="gramEnd"/>
      <w:r>
        <w:t xml:space="preserve"> Комитета представителей структур исполнительной и законодательной власти города и края.</w:t>
      </w:r>
    </w:p>
    <w:p w:rsidR="0070797A" w:rsidRDefault="0070797A" w:rsidP="0070797A">
      <w:pPr>
        <w:pStyle w:val="a5"/>
      </w:pPr>
      <w:r>
        <w:t>3.19. Участвует в подготовке и проведении конференций, семинаров, симпозиумов, круглых столов, совещаний и иных мероприятий по проблемам образования и управления человеческими ресурсами и предпринимательской деятельности в России и за рубежом, обобщении результатов, полученных в ходе таких мероприятий и доведении их до всех заинтересованных лиц.</w:t>
      </w:r>
    </w:p>
    <w:p w:rsidR="0070797A" w:rsidRDefault="0070797A" w:rsidP="0070797A">
      <w:pPr>
        <w:pStyle w:val="a5"/>
      </w:pPr>
      <w:r>
        <w:t xml:space="preserve">3.20. Обобщает материалы конференций, семинаров, симпозиумов, участвует в выработке консолидированной позиции деловых кругов по актуальным проблемам образования и управления человеческими ресурсами, осуществляет подготовку предложений и </w:t>
      </w:r>
      <w:r>
        <w:lastRenderedPageBreak/>
        <w:t>рекомендаций для руководящих органов Алтайской ТПП, а также администраций города и края, по вопросам, относящимся к ведению Комитета.</w:t>
      </w:r>
    </w:p>
    <w:p w:rsidR="0070797A" w:rsidRDefault="0070797A" w:rsidP="0070797A">
      <w:pPr>
        <w:pStyle w:val="a5"/>
      </w:pPr>
      <w:r>
        <w:t>3.21. Готовит предложения и рекомендации для органов законодательной и исполнительной власти, а также руководящих органов Алтайской ТПП по развитию рынка образовательных услуг, и услуг по управлению человеческими ресурсами, созданию и развитию межрегиональных и международных связей и его участников.</w:t>
      </w:r>
    </w:p>
    <w:p w:rsidR="0070797A" w:rsidRDefault="0070797A" w:rsidP="0070797A">
      <w:pPr>
        <w:pStyle w:val="a5"/>
      </w:pPr>
      <w:r>
        <w:t>3.22. Представляет решения Комитета на рассмотрение органам государственного управления, иным государственным органам, а также при необходимости представляет интересы членов Комитета в органах власти и местного самоуправления, а также иных органах.</w:t>
      </w:r>
    </w:p>
    <w:p w:rsidR="0070797A" w:rsidRDefault="0070797A" w:rsidP="0070797A">
      <w:pPr>
        <w:pStyle w:val="a5"/>
      </w:pPr>
      <w:r>
        <w:t xml:space="preserve">3.24. Участвует в разработке концепции деятельности Алтайской ТПП по развитию системы образования и управления человеческими ресурсами для предпринимательской деятельности в </w:t>
      </w:r>
      <w:proofErr w:type="gramStart"/>
      <w:r>
        <w:t>Алтайском</w:t>
      </w:r>
      <w:proofErr w:type="gramEnd"/>
      <w:r>
        <w:t xml:space="preserve"> крае, реализации государственных, региональных и межрегиональных программ в этой области, в т.ч. на основе взаимодействия с государственными органами, общественными организациями, комитетами Алтайской ТПП.</w:t>
      </w:r>
    </w:p>
    <w:p w:rsidR="0070797A" w:rsidRDefault="0070797A" w:rsidP="0070797A">
      <w:pPr>
        <w:pStyle w:val="a5"/>
      </w:pPr>
      <w:r>
        <w:t>3.25. Взаимодействует с органами законодательной и исполнительной власти по экспертизе и подготовке законодательных актов, регулирующих образовательную, инновационную деятельность и деятельность в области управления человеческими ресурсами.</w:t>
      </w:r>
    </w:p>
    <w:p w:rsidR="0070797A" w:rsidRDefault="0070797A" w:rsidP="0070797A">
      <w:pPr>
        <w:pStyle w:val="a5"/>
      </w:pPr>
      <w:r>
        <w:t>3.26. Рассматривает проекты по развитию малого и среднего бизнеса в области инновационной деятельности в сфере образования и управления человеческими ресурсами.</w:t>
      </w:r>
    </w:p>
    <w:p w:rsidR="0070797A" w:rsidRDefault="0070797A" w:rsidP="0070797A">
      <w:pPr>
        <w:pStyle w:val="a5"/>
      </w:pPr>
      <w:r>
        <w:t xml:space="preserve">3.27. Участвует в </w:t>
      </w:r>
      <w:proofErr w:type="gramStart"/>
      <w:r>
        <w:t>осуществлении</w:t>
      </w:r>
      <w:proofErr w:type="gramEnd"/>
      <w:r>
        <w:t xml:space="preserve"> экспертизы проектов нормативно-правовых актов в области образования, а также при необходимости по другим вопросам, затрагивающим интересы предприятий и предпринимателей.</w:t>
      </w:r>
    </w:p>
    <w:p w:rsidR="0070797A" w:rsidRDefault="0070797A" w:rsidP="0070797A">
      <w:pPr>
        <w:pStyle w:val="a5"/>
      </w:pPr>
      <w:r>
        <w:t>3.29. При обращении в Комитет организации, осуществляющей деятельность в области образования и/или управления человеческими ресурсами, вырабатывает рекомендации по совершенствованию ее деятельности.</w:t>
      </w:r>
    </w:p>
    <w:p w:rsidR="0070797A" w:rsidRDefault="0070797A" w:rsidP="0070797A">
      <w:pPr>
        <w:pStyle w:val="a5"/>
      </w:pPr>
      <w:r>
        <w:t>3.31. Ведет пропаганду передовых технологий в области образования и образовательных технологий и в области управления человеческими ресурсами.</w:t>
      </w:r>
    </w:p>
    <w:p w:rsidR="0070797A" w:rsidRDefault="0070797A" w:rsidP="0070797A">
      <w:pPr>
        <w:pStyle w:val="a5"/>
      </w:pPr>
      <w:r>
        <w:t>3.32. Осуществляет иные функции, направленные на достижение основных целей, стоящих перед Комитетом.</w:t>
      </w:r>
    </w:p>
    <w:p w:rsidR="0070797A" w:rsidRDefault="0070797A" w:rsidP="0070797A">
      <w:pPr>
        <w:pStyle w:val="a5"/>
        <w:jc w:val="center"/>
        <w:rPr>
          <w:b/>
          <w:bCs/>
        </w:rPr>
      </w:pPr>
      <w:r>
        <w:rPr>
          <w:b/>
          <w:bCs/>
        </w:rPr>
        <w:t> </w:t>
      </w:r>
    </w:p>
    <w:p w:rsidR="0070797A" w:rsidRDefault="0070797A" w:rsidP="0070797A">
      <w:pPr>
        <w:pStyle w:val="a5"/>
        <w:jc w:val="center"/>
        <w:rPr>
          <w:b/>
          <w:bCs/>
        </w:rPr>
      </w:pPr>
      <w:r>
        <w:rPr>
          <w:b/>
          <w:bCs/>
        </w:rPr>
        <w:t>4. Права Комитета</w:t>
      </w:r>
    </w:p>
    <w:p w:rsidR="0070797A" w:rsidRDefault="0070797A" w:rsidP="0070797A">
      <w:pPr>
        <w:pStyle w:val="a5"/>
      </w:pPr>
      <w:r>
        <w:t>Для осуществления задач и функций, предусмотренных разделом 2 настоящего Положения, Комитет имеет право:</w:t>
      </w:r>
    </w:p>
    <w:p w:rsidR="0070797A" w:rsidRDefault="0070797A" w:rsidP="0070797A">
      <w:pPr>
        <w:pStyle w:val="a5"/>
      </w:pPr>
      <w:r>
        <w:lastRenderedPageBreak/>
        <w:t>4.1. Привлекать квалифицированных в области менеджмента, экономики, рыночных отношений и других смежных областях специалистов, не являющихся членами Комитета, для участия в его заседаниях, имеющих соответствующую тематику.</w:t>
      </w:r>
    </w:p>
    <w:p w:rsidR="0070797A" w:rsidRDefault="0070797A" w:rsidP="0070797A">
      <w:pPr>
        <w:pStyle w:val="a5"/>
      </w:pPr>
      <w:r>
        <w:t>4.2. Запрашивать от членов Алтайской ТПП, структурных подразделений Алтайской ТПП информацию, необходимую для своей работы.</w:t>
      </w:r>
    </w:p>
    <w:p w:rsidR="0070797A" w:rsidRDefault="0070797A" w:rsidP="0070797A">
      <w:pPr>
        <w:pStyle w:val="a5"/>
      </w:pPr>
      <w:r>
        <w:t>4.3. Создавать из числа членов Комитета, руководителей и ведущих специалистов отрасли, привлекаемых экспертов заинтересованных организаций отраслевые подкомитеты, проблемные рабочие группы, действующие автономно в рамках согласованных планов и программ, общих целей и задач Комитета. Руководители указанных формирований назначаются председателем Комитета.</w:t>
      </w:r>
    </w:p>
    <w:p w:rsidR="0070797A" w:rsidRDefault="0070797A" w:rsidP="0070797A">
      <w:pPr>
        <w:pStyle w:val="a5"/>
      </w:pPr>
      <w:r>
        <w:t xml:space="preserve">4.4. </w:t>
      </w:r>
      <w:proofErr w:type="gramStart"/>
      <w:r>
        <w:t>Выходить с предложениями в руководящие органы Алтайской ТПП о командировании членов Комитета и привлекаемых для работы специалистов по России и за рубеж для ознакомления с организацией и деятельностью образовательных, а так же занимающихся управлением человеческими ресурсами и предпринимательских структур, предприятий и объединений.</w:t>
      </w:r>
      <w:proofErr w:type="gramEnd"/>
    </w:p>
    <w:p w:rsidR="0070797A" w:rsidRDefault="0070797A" w:rsidP="0070797A">
      <w:pPr>
        <w:pStyle w:val="a5"/>
      </w:pPr>
      <w:r>
        <w:t>4.5. Давать оценку деятельности и результативности рабочих групп и членов Комитета, принимать решения по повышению эффективности их работы в Комитете.</w:t>
      </w:r>
    </w:p>
    <w:p w:rsidR="0070797A" w:rsidRDefault="0070797A" w:rsidP="0070797A">
      <w:pPr>
        <w:pStyle w:val="a5"/>
        <w:jc w:val="center"/>
        <w:rPr>
          <w:b/>
          <w:bCs/>
        </w:rPr>
      </w:pPr>
      <w:r>
        <w:rPr>
          <w:b/>
          <w:bCs/>
        </w:rPr>
        <w:t>5. Состав Комитета и органы управления</w:t>
      </w:r>
    </w:p>
    <w:p w:rsidR="0070797A" w:rsidRDefault="0070797A" w:rsidP="0070797A">
      <w:pPr>
        <w:pStyle w:val="a5"/>
      </w:pPr>
      <w:r>
        <w:t>5.1. Состав Комитета формируется из представителей образовательных учреждений, компаний, работающих в области управления человеческими ресурсами, объединений предпринимателей, предприятий и предпринимателей Алтайского края, органов государственной власти, научных и деловых кругов.</w:t>
      </w:r>
    </w:p>
    <w:p w:rsidR="0070797A" w:rsidRDefault="0070797A" w:rsidP="0070797A">
      <w:pPr>
        <w:pStyle w:val="a5"/>
      </w:pPr>
      <w:r>
        <w:t>5.2. Членами Комитета могут быть только руководители организаций, ассоциаций и объединений, являющихся членами Алтайской ТПП.</w:t>
      </w:r>
    </w:p>
    <w:p w:rsidR="0070797A" w:rsidRDefault="0070797A" w:rsidP="0070797A">
      <w:pPr>
        <w:pStyle w:val="a5"/>
      </w:pPr>
      <w:r>
        <w:t xml:space="preserve">5.3. Количественный состав Комитет определяет самостоятельно на Общих </w:t>
      </w:r>
      <w:proofErr w:type="gramStart"/>
      <w:r>
        <w:t>собраниях</w:t>
      </w:r>
      <w:proofErr w:type="gramEnd"/>
      <w:r>
        <w:t>.</w:t>
      </w:r>
    </w:p>
    <w:p w:rsidR="0070797A" w:rsidRDefault="0070797A" w:rsidP="0070797A">
      <w:pPr>
        <w:pStyle w:val="a5"/>
      </w:pPr>
      <w:r>
        <w:t>5.4. Комитет имеет следующую структуру:</w:t>
      </w:r>
    </w:p>
    <w:p w:rsidR="0070797A" w:rsidRDefault="0070797A" w:rsidP="0070797A">
      <w:pPr>
        <w:pStyle w:val="a5"/>
      </w:pPr>
      <w:r>
        <w:t>- Общее собрание Комитета.</w:t>
      </w:r>
    </w:p>
    <w:p w:rsidR="0070797A" w:rsidRDefault="0070797A" w:rsidP="0070797A">
      <w:pPr>
        <w:pStyle w:val="a5"/>
      </w:pPr>
      <w:r>
        <w:t xml:space="preserve">- Председатель Комитета </w:t>
      </w:r>
    </w:p>
    <w:p w:rsidR="0070797A" w:rsidRDefault="0070797A" w:rsidP="0070797A">
      <w:pPr>
        <w:pStyle w:val="a5"/>
      </w:pPr>
      <w:r>
        <w:t>- Ответственный секретарь Комитета</w:t>
      </w:r>
    </w:p>
    <w:p w:rsidR="0070797A" w:rsidRDefault="0070797A" w:rsidP="0070797A">
      <w:pPr>
        <w:pStyle w:val="a5"/>
      </w:pPr>
      <w:r>
        <w:t xml:space="preserve">5.5. Высшим органом управления является Общее собрание Комитета. Общее Собрание Комитета в </w:t>
      </w:r>
      <w:proofErr w:type="gramStart"/>
      <w:r>
        <w:t>праве</w:t>
      </w:r>
      <w:proofErr w:type="gramEnd"/>
      <w:r>
        <w:t xml:space="preserve"> решать любые вопросы, относящиеся к деятельности Комитета, кроме тех, которые относятся к компетенции Председателя Комитета.</w:t>
      </w:r>
    </w:p>
    <w:p w:rsidR="0070797A" w:rsidRDefault="0070797A" w:rsidP="0070797A">
      <w:pPr>
        <w:pStyle w:val="a5"/>
      </w:pPr>
      <w:r>
        <w:t>5.6. Общее собрание вправе решать следующие вопросы:</w:t>
      </w:r>
    </w:p>
    <w:p w:rsidR="0070797A" w:rsidRDefault="0070797A" w:rsidP="0070797A">
      <w:pPr>
        <w:pStyle w:val="a5"/>
      </w:pPr>
      <w:r>
        <w:t>- подготовка и утверждение проекта плана работы Комитета;</w:t>
      </w:r>
    </w:p>
    <w:p w:rsidR="0070797A" w:rsidRDefault="0070797A" w:rsidP="0070797A">
      <w:pPr>
        <w:pStyle w:val="a5"/>
      </w:pPr>
      <w:r>
        <w:t>- утверждение перечня рабочих групп и их состава;</w:t>
      </w:r>
    </w:p>
    <w:p w:rsidR="0070797A" w:rsidRDefault="0070797A" w:rsidP="0070797A">
      <w:pPr>
        <w:pStyle w:val="a5"/>
      </w:pPr>
      <w:r>
        <w:lastRenderedPageBreak/>
        <w:t>- предварительная проработка нестандартных ситуаций;</w:t>
      </w:r>
    </w:p>
    <w:p w:rsidR="0070797A" w:rsidRDefault="0070797A" w:rsidP="0070797A">
      <w:pPr>
        <w:pStyle w:val="a5"/>
      </w:pPr>
      <w:r>
        <w:t>5.7. Для организации своей работы Комитет избирает Председателя.</w:t>
      </w:r>
    </w:p>
    <w:p w:rsidR="0070797A" w:rsidRDefault="0070797A" w:rsidP="0070797A">
      <w:pPr>
        <w:pStyle w:val="a5"/>
      </w:pPr>
      <w:r>
        <w:t xml:space="preserve">5.8. Председатель Комитета осуществляет руководство работой Комитета, определяет круг вопросов, подлежащих рассмотрению на Общих собраниях Комитета, </w:t>
      </w:r>
      <w:proofErr w:type="gramStart"/>
      <w:r>
        <w:t>созывает Общие собрания и председательствует</w:t>
      </w:r>
      <w:proofErr w:type="gramEnd"/>
      <w:r>
        <w:t xml:space="preserve"> на них, дает поручения членам Комитета, представляет Комитет в сторонних организациях.</w:t>
      </w:r>
    </w:p>
    <w:p w:rsidR="0070797A" w:rsidRDefault="0070797A" w:rsidP="0070797A">
      <w:pPr>
        <w:pStyle w:val="a5"/>
      </w:pPr>
      <w:r>
        <w:t>Председатель Комитета:</w:t>
      </w:r>
    </w:p>
    <w:p w:rsidR="0070797A" w:rsidRDefault="0070797A" w:rsidP="0070797A">
      <w:pPr>
        <w:pStyle w:val="a5"/>
        <w:ind w:left="2160"/>
      </w:pPr>
      <w:r>
        <w:t xml:space="preserve">- </w:t>
      </w:r>
      <w:proofErr w:type="gramStart"/>
      <w:r>
        <w:t>готовит повестки дня заседаний и организует</w:t>
      </w:r>
      <w:proofErr w:type="gramEnd"/>
      <w:r>
        <w:t xml:space="preserve"> их проведение;</w:t>
      </w:r>
    </w:p>
    <w:p w:rsidR="0070797A" w:rsidRDefault="0070797A" w:rsidP="0070797A">
      <w:pPr>
        <w:pStyle w:val="a5"/>
        <w:ind w:left="2160"/>
      </w:pPr>
      <w:r>
        <w:t xml:space="preserve">- </w:t>
      </w:r>
      <w:proofErr w:type="gramStart"/>
      <w:r>
        <w:t>готовит материалы и выносит</w:t>
      </w:r>
      <w:proofErr w:type="gramEnd"/>
      <w:r>
        <w:t xml:space="preserve"> на обсуждение Общего Собрания Комитета рекомендации по вступлению в члены или исключению из членов Комитета;</w:t>
      </w:r>
    </w:p>
    <w:p w:rsidR="0070797A" w:rsidRDefault="0070797A" w:rsidP="0070797A">
      <w:pPr>
        <w:pStyle w:val="a5"/>
        <w:ind w:left="2160"/>
      </w:pPr>
      <w:r>
        <w:t>- контролирует исполнение организационно-регламентирующих документов Комитета.</w:t>
      </w:r>
    </w:p>
    <w:p w:rsidR="0070797A" w:rsidRDefault="0070797A" w:rsidP="0070797A">
      <w:pPr>
        <w:pStyle w:val="a5"/>
      </w:pPr>
      <w:r>
        <w:t>5.9. Перевыборы председателя Комитета проводятся не реже одного раза в год, открытым голосованием, простым большинством.</w:t>
      </w:r>
    </w:p>
    <w:p w:rsidR="0070797A" w:rsidRDefault="0070797A" w:rsidP="0070797A">
      <w:pPr>
        <w:pStyle w:val="a5"/>
      </w:pPr>
      <w:r>
        <w:t>5.10. Члены Комитета вносят предложения, касающиеся направлений и плана работы Комитета, выполняют поручения по разработке проектов рекомендаций; участвуют в изучении и обсуждении рекомендаций и других материалов, образующихся в результате деятельности Комитета; выполняют другие поручения, вытекающие из настоящего Положения и плана работы Комитета.</w:t>
      </w:r>
    </w:p>
    <w:p w:rsidR="0070797A" w:rsidRDefault="0070797A" w:rsidP="0070797A">
      <w:pPr>
        <w:pStyle w:val="a5"/>
      </w:pPr>
      <w:r>
        <w:t xml:space="preserve">5.11. </w:t>
      </w:r>
      <w:proofErr w:type="gramStart"/>
      <w:r>
        <w:t>Ответственный секретарь Комитета обобщает поступившие предложения по плану работы Комитета; принимает участие в обсуждении и подготовке документов аналитического и рекомендательного характера; сообщает членам Комитета о планируемых мероприятиях; доводит до их сведения информацию, относящуюся к компетенции Комитета; осуществляет контроль за ходом выполнения решений, принятых на его заседаниях; осуществляет оформление протоколов заседаний и ведение делопроизводства;</w:t>
      </w:r>
      <w:proofErr w:type="gramEnd"/>
      <w:r>
        <w:t xml:space="preserve"> обеспечивает созыв заседаний Комитета; информирует членов Комитета о дате, месте и повестке дня очередного Общего собрания; организует рассылку материалов Комитета его членам и заинтересованным организациям.</w:t>
      </w:r>
    </w:p>
    <w:p w:rsidR="0070797A" w:rsidRDefault="0070797A" w:rsidP="0070797A">
      <w:pPr>
        <w:pStyle w:val="a5"/>
      </w:pPr>
      <w:r>
        <w:t xml:space="preserve">5.12. Рабочие группы Комитета организуются по направлениям деятельности Комитета. Состав рабочих групп и их руководители избираются из желающих членов Комитета. Рабочие группы определяют свои задачи и план работы. Руководители рабочих групп на каждом заседании сообщают о </w:t>
      </w:r>
      <w:proofErr w:type="gramStart"/>
      <w:r>
        <w:t>проделанной</w:t>
      </w:r>
      <w:proofErr w:type="gramEnd"/>
      <w:r>
        <w:t xml:space="preserve"> работе за период от прошлого Общего собрания.</w:t>
      </w:r>
    </w:p>
    <w:p w:rsidR="0070797A" w:rsidRDefault="0070797A" w:rsidP="0070797A">
      <w:pPr>
        <w:pStyle w:val="a5"/>
        <w:jc w:val="center"/>
        <w:rPr>
          <w:b/>
          <w:bCs/>
        </w:rPr>
      </w:pPr>
      <w:r>
        <w:rPr>
          <w:b/>
          <w:bCs/>
        </w:rPr>
        <w:t>6. Порядок приема в члены Комитета и исключение из него</w:t>
      </w:r>
    </w:p>
    <w:p w:rsidR="0070797A" w:rsidRDefault="0070797A" w:rsidP="0070797A">
      <w:pPr>
        <w:pStyle w:val="a5"/>
      </w:pPr>
      <w:r>
        <w:t xml:space="preserve">6.1. </w:t>
      </w:r>
      <w:proofErr w:type="gramStart"/>
      <w:r>
        <w:t>Приём новых членов в Комитет, осуществляется по их письменному заявлению, подписанному руководителем организации или лицом, уполномоченным на это при условии согласия нового члена в письменном виде с профессионально-этическим Кодексом участника Комитета, а также после уплаты целевых взносов Комитета (в течение 1 (одного) месяца, после принятия решения о вступлении в члены Комитета).</w:t>
      </w:r>
      <w:proofErr w:type="gramEnd"/>
    </w:p>
    <w:p w:rsidR="0070797A" w:rsidRDefault="0070797A" w:rsidP="0070797A">
      <w:pPr>
        <w:pStyle w:val="a5"/>
      </w:pPr>
      <w:r>
        <w:lastRenderedPageBreak/>
        <w:t>Для вступления в Комитет кандидат должен:</w:t>
      </w:r>
    </w:p>
    <w:p w:rsidR="0070797A" w:rsidRDefault="0070797A" w:rsidP="0070797A">
      <w:pPr>
        <w:pStyle w:val="a5"/>
      </w:pPr>
      <w:r>
        <w:rPr>
          <w:rFonts w:ascii="Symbol" w:hAnsi="Symbol"/>
        </w:rPr>
        <w:t></w:t>
      </w:r>
      <w:r>
        <w:rPr>
          <w:rFonts w:ascii="Symbol" w:hAnsi="Symbol"/>
        </w:rPr>
        <w:t></w:t>
      </w:r>
      <w:r>
        <w:t xml:space="preserve">быть действующим юридическим лицом, зарегистрированным в законном </w:t>
      </w:r>
      <w:proofErr w:type="gramStart"/>
      <w:r>
        <w:t>порядке</w:t>
      </w:r>
      <w:proofErr w:type="gramEnd"/>
      <w:r>
        <w:t>;</w:t>
      </w:r>
    </w:p>
    <w:p w:rsidR="0070797A" w:rsidRDefault="0070797A" w:rsidP="0070797A">
      <w:pPr>
        <w:pStyle w:val="a5"/>
      </w:pPr>
      <w:r>
        <w:rPr>
          <w:rFonts w:ascii="Symbol" w:hAnsi="Symbol"/>
        </w:rPr>
        <w:t></w:t>
      </w:r>
      <w:r>
        <w:rPr>
          <w:rFonts w:ascii="Symbol" w:hAnsi="Symbol"/>
        </w:rPr>
        <w:t></w:t>
      </w:r>
      <w:r>
        <w:t>иметь опыт работы юридического лица не менее 2-х лет;</w:t>
      </w:r>
    </w:p>
    <w:p w:rsidR="0070797A" w:rsidRDefault="0070797A" w:rsidP="0070797A">
      <w:pPr>
        <w:pStyle w:val="a5"/>
      </w:pPr>
      <w:r>
        <w:rPr>
          <w:rFonts w:ascii="Symbol" w:hAnsi="Symbol"/>
        </w:rPr>
        <w:t></w:t>
      </w:r>
      <w:r>
        <w:rPr>
          <w:rFonts w:ascii="Symbol" w:hAnsi="Symbol"/>
        </w:rPr>
        <w:t></w:t>
      </w:r>
      <w:r>
        <w:t>предоставить не менее 3-х рекомендательных писем от своих клиентов (возможно предоставление Благодарственных писем);</w:t>
      </w:r>
    </w:p>
    <w:p w:rsidR="0070797A" w:rsidRDefault="0070797A" w:rsidP="0070797A">
      <w:pPr>
        <w:pStyle w:val="a5"/>
      </w:pPr>
      <w:r>
        <w:rPr>
          <w:rFonts w:ascii="Symbol" w:hAnsi="Symbol"/>
        </w:rPr>
        <w:t></w:t>
      </w:r>
      <w:r>
        <w:rPr>
          <w:rFonts w:ascii="Symbol" w:hAnsi="Symbol"/>
        </w:rPr>
        <w:t></w:t>
      </w:r>
      <w:r>
        <w:t>быть рекомендованным для вступления не менее</w:t>
      </w:r>
      <w:proofErr w:type="gramStart"/>
      <w:r>
        <w:t>,</w:t>
      </w:r>
      <w:proofErr w:type="gramEnd"/>
      <w:r>
        <w:t xml:space="preserve"> чем двумя действующими членами Комитета;</w:t>
      </w:r>
    </w:p>
    <w:p w:rsidR="0070797A" w:rsidRDefault="0070797A" w:rsidP="0070797A">
      <w:pPr>
        <w:pStyle w:val="a5"/>
      </w:pPr>
      <w:r>
        <w:rPr>
          <w:rFonts w:ascii="Symbol" w:hAnsi="Symbol"/>
        </w:rPr>
        <w:t></w:t>
      </w:r>
      <w:r>
        <w:rPr>
          <w:rFonts w:ascii="Symbol" w:hAnsi="Symbol"/>
        </w:rPr>
        <w:t></w:t>
      </w:r>
      <w:r>
        <w:t xml:space="preserve">принять на себя обязательства выполнять планы, поручения (участие в рабочих группах) Комитета, соблюдать профессионально-этический Кодекс членов Комитета, </w:t>
      </w:r>
      <w:proofErr w:type="gramStart"/>
      <w:r>
        <w:t>о</w:t>
      </w:r>
      <w:proofErr w:type="gramEnd"/>
      <w:r>
        <w:t xml:space="preserve"> чем заявить в письменном виде произвольной формы в «Заявлении о вступлении».</w:t>
      </w:r>
    </w:p>
    <w:p w:rsidR="0070797A" w:rsidRDefault="0070797A" w:rsidP="0070797A">
      <w:pPr>
        <w:pStyle w:val="a5"/>
      </w:pPr>
      <w:r>
        <w:t xml:space="preserve">6.2. Заявление о </w:t>
      </w:r>
      <w:proofErr w:type="gramStart"/>
      <w:r>
        <w:t>вступлении</w:t>
      </w:r>
      <w:proofErr w:type="gramEnd"/>
      <w:r>
        <w:t>, в члены Комитета должно быть рассмотрено в течение 1 месяца после его поступления, но не позже очередного Общего собрания.</w:t>
      </w:r>
    </w:p>
    <w:p w:rsidR="0070797A" w:rsidRDefault="0070797A" w:rsidP="0070797A">
      <w:pPr>
        <w:pStyle w:val="a5"/>
      </w:pPr>
      <w:r>
        <w:t xml:space="preserve">Приём в члены Комитета осуществляется при положительном решении об этом Комитета. </w:t>
      </w:r>
    </w:p>
    <w:p w:rsidR="0070797A" w:rsidRDefault="0070797A" w:rsidP="0070797A">
      <w:pPr>
        <w:pStyle w:val="a5"/>
      </w:pPr>
      <w:r>
        <w:t>Приём в члены Комитета производится открытым голосованием простым большинством.</w:t>
      </w:r>
    </w:p>
    <w:p w:rsidR="0070797A" w:rsidRDefault="0070797A" w:rsidP="0070797A">
      <w:pPr>
        <w:pStyle w:val="a5"/>
      </w:pPr>
      <w:r>
        <w:t xml:space="preserve">6.3. В Комитет могут входить ассоциированные члены. Ассоциированным членом может являться любое юридическое или физическое лицо. </w:t>
      </w:r>
    </w:p>
    <w:p w:rsidR="0070797A" w:rsidRDefault="0070797A" w:rsidP="0070797A">
      <w:pPr>
        <w:pStyle w:val="a5"/>
      </w:pPr>
      <w:r>
        <w:t>Основанием для вступления ассоциированного члена являются рекомендации двух действительных членов Комитета.</w:t>
      </w:r>
    </w:p>
    <w:p w:rsidR="0070797A" w:rsidRDefault="0070797A" w:rsidP="0070797A">
      <w:pPr>
        <w:pStyle w:val="a5"/>
      </w:pPr>
      <w:r>
        <w:t xml:space="preserve">Решение о </w:t>
      </w:r>
      <w:proofErr w:type="gramStart"/>
      <w:r>
        <w:t>принятии</w:t>
      </w:r>
      <w:proofErr w:type="gramEnd"/>
      <w:r>
        <w:t xml:space="preserve"> ассоциированного члена в Комитет производится голосованием на Общем собрании комитета.</w:t>
      </w:r>
    </w:p>
    <w:p w:rsidR="0070797A" w:rsidRDefault="0070797A" w:rsidP="0070797A">
      <w:pPr>
        <w:pStyle w:val="a5"/>
      </w:pPr>
      <w:r>
        <w:t>Ассоциированный член Комитета выполняет требования настоящего положения в части его, касающейся и требования профессионально-этического Кодекса.</w:t>
      </w:r>
    </w:p>
    <w:p w:rsidR="0070797A" w:rsidRDefault="0070797A" w:rsidP="0070797A">
      <w:pPr>
        <w:pStyle w:val="a5"/>
      </w:pPr>
      <w:r>
        <w:t>Ассоциированный член освобождается от уплаты целевых взносов.</w:t>
      </w:r>
    </w:p>
    <w:p w:rsidR="0070797A" w:rsidRDefault="0070797A" w:rsidP="0070797A">
      <w:pPr>
        <w:pStyle w:val="a5"/>
      </w:pPr>
      <w:r>
        <w:t xml:space="preserve">6.4. Все члены Комитета должны удовлетворять требованиям, изложенным в профессионально-этическом </w:t>
      </w:r>
      <w:proofErr w:type="gramStart"/>
      <w:r>
        <w:t>Кодексе</w:t>
      </w:r>
      <w:proofErr w:type="gramEnd"/>
      <w:r>
        <w:t xml:space="preserve"> участника Комитета.</w:t>
      </w:r>
    </w:p>
    <w:p w:rsidR="0070797A" w:rsidRDefault="0070797A" w:rsidP="0070797A">
      <w:pPr>
        <w:pStyle w:val="a5"/>
      </w:pPr>
      <w:r>
        <w:t xml:space="preserve">6.5. Исключение из членов Комитета, производится закрытым голосованием, на </w:t>
      </w:r>
      <w:proofErr w:type="gramStart"/>
      <w:r>
        <w:t>Общем</w:t>
      </w:r>
      <w:proofErr w:type="gramEnd"/>
      <w:r>
        <w:t xml:space="preserve"> собрании участников Комитета. </w:t>
      </w:r>
    </w:p>
    <w:p w:rsidR="0070797A" w:rsidRDefault="0070797A" w:rsidP="0070797A">
      <w:pPr>
        <w:pStyle w:val="a5"/>
      </w:pPr>
      <w:r>
        <w:t>Основанием для исключения являются:</w:t>
      </w:r>
    </w:p>
    <w:p w:rsidR="0070797A" w:rsidRDefault="0070797A" w:rsidP="0070797A">
      <w:pPr>
        <w:pStyle w:val="a5"/>
      </w:pPr>
      <w:r>
        <w:t>- грубое нарушение профессионально-этического Кодекса;</w:t>
      </w:r>
    </w:p>
    <w:p w:rsidR="0070797A" w:rsidRDefault="0070797A" w:rsidP="0070797A">
      <w:pPr>
        <w:pStyle w:val="a5"/>
      </w:pPr>
      <w:r>
        <w:t>- систематическое непосещение Общих собраний Комитета (более 3 раз в течение календарного года) без уважительных причин;</w:t>
      </w:r>
    </w:p>
    <w:p w:rsidR="0070797A" w:rsidRDefault="0070797A" w:rsidP="0070797A">
      <w:pPr>
        <w:pStyle w:val="a5"/>
      </w:pPr>
      <w:r>
        <w:t>- неуплата целевых взносов члена Комитета в течение 3-х месяцев с момента выставления счета при условии, что им дано согласие на участие в мероприятии.</w:t>
      </w:r>
    </w:p>
    <w:p w:rsidR="0070797A" w:rsidRDefault="0070797A" w:rsidP="0070797A">
      <w:pPr>
        <w:pStyle w:val="a5"/>
      </w:pPr>
      <w:r>
        <w:lastRenderedPageBreak/>
        <w:t>Член Комитета, нарушивший требования настоящего положения и/или положений Кодекса, предупреждается об ответственности за свои действия письмом председателя Комитета. Отсутствие ответа на письмо председателя со стороны члена Комитета, допустившего вышеуказанные нарушения, является основанием для его исключения из числа членов Комитета.</w:t>
      </w:r>
    </w:p>
    <w:p w:rsidR="0070797A" w:rsidRDefault="0070797A" w:rsidP="0070797A">
      <w:pPr>
        <w:pStyle w:val="a5"/>
      </w:pPr>
      <w:r>
        <w:t>6.6. Добровольный выход из состава Комитета производится по письменному заявлению участника.</w:t>
      </w:r>
    </w:p>
    <w:p w:rsidR="0070797A" w:rsidRDefault="0070797A" w:rsidP="0070797A">
      <w:pPr>
        <w:pStyle w:val="a5"/>
        <w:jc w:val="center"/>
        <w:rPr>
          <w:b/>
          <w:bCs/>
        </w:rPr>
      </w:pPr>
      <w:r>
        <w:rPr>
          <w:b/>
          <w:bCs/>
        </w:rPr>
        <w:t>7. Организация работы Комитета</w:t>
      </w:r>
    </w:p>
    <w:p w:rsidR="0070797A" w:rsidRDefault="0070797A" w:rsidP="0070797A">
      <w:pPr>
        <w:pStyle w:val="a5"/>
      </w:pPr>
      <w:r>
        <w:t xml:space="preserve">7.1. Комитет осуществляет свою деятельность в </w:t>
      </w:r>
      <w:proofErr w:type="gramStart"/>
      <w:r>
        <w:t>соответствии</w:t>
      </w:r>
      <w:proofErr w:type="gramEnd"/>
      <w:r>
        <w:t xml:space="preserve"> с целями и задачами, изложенными в разделе 2 настоящего Положения.</w:t>
      </w:r>
    </w:p>
    <w:p w:rsidR="0070797A" w:rsidRDefault="0070797A" w:rsidP="0070797A">
      <w:pPr>
        <w:pStyle w:val="a5"/>
      </w:pPr>
      <w:r>
        <w:t xml:space="preserve">7.2. Работа Комитета осуществляется на </w:t>
      </w:r>
      <w:proofErr w:type="gramStart"/>
      <w:r>
        <w:t>основании</w:t>
      </w:r>
      <w:proofErr w:type="gramEnd"/>
      <w:r>
        <w:t xml:space="preserve"> утвержденного, на Общем собрании плана работы.</w:t>
      </w:r>
    </w:p>
    <w:p w:rsidR="0070797A" w:rsidRDefault="0070797A" w:rsidP="0070797A">
      <w:pPr>
        <w:pStyle w:val="a5"/>
      </w:pPr>
      <w:r>
        <w:t>7.3. Общие собрания Комитета проводятся по мере необходимости, но не реже одного раза в квартал.</w:t>
      </w:r>
    </w:p>
    <w:p w:rsidR="0070797A" w:rsidRDefault="0070797A" w:rsidP="0070797A">
      <w:pPr>
        <w:pStyle w:val="a5"/>
      </w:pPr>
      <w:r>
        <w:t xml:space="preserve">7.4. Общее собрание Комитета считается правомочным при наличии большинства его членов. В </w:t>
      </w:r>
      <w:proofErr w:type="gramStart"/>
      <w:r>
        <w:t>случае</w:t>
      </w:r>
      <w:proofErr w:type="gramEnd"/>
      <w:r>
        <w:t xml:space="preserve"> отсутствия данного числа, Председатель устанавливает полномочность собрания.</w:t>
      </w:r>
    </w:p>
    <w:p w:rsidR="0070797A" w:rsidRDefault="0070797A" w:rsidP="0070797A">
      <w:pPr>
        <w:pStyle w:val="a5"/>
      </w:pPr>
      <w:r>
        <w:t xml:space="preserve">Члена Комитета на Общих </w:t>
      </w:r>
      <w:proofErr w:type="gramStart"/>
      <w:r>
        <w:t>собраниях</w:t>
      </w:r>
      <w:proofErr w:type="gramEnd"/>
      <w:r>
        <w:t xml:space="preserve"> представляет руководитель или его доверенное лицо по уведомлению председателя Комитета или Ответственного секретаря.</w:t>
      </w:r>
    </w:p>
    <w:p w:rsidR="0070797A" w:rsidRDefault="0070797A" w:rsidP="0070797A">
      <w:pPr>
        <w:pStyle w:val="a5"/>
      </w:pPr>
      <w:r>
        <w:t>7.5. Решения по выносимым на рассмотрение Комитета вопросам принимаются открытым голосованием простым большинством голосов присутствующих его членов.</w:t>
      </w:r>
    </w:p>
    <w:p w:rsidR="0070797A" w:rsidRDefault="0070797A" w:rsidP="0070797A">
      <w:pPr>
        <w:pStyle w:val="a5"/>
      </w:pPr>
      <w:r>
        <w:t>7.6. Общее собрание Комитета протоколируются. Протокол подписывается председателем Комитета, а в его отсутствие ответственным секретарем.</w:t>
      </w:r>
    </w:p>
    <w:p w:rsidR="0070797A" w:rsidRDefault="0070797A" w:rsidP="0070797A">
      <w:pPr>
        <w:pStyle w:val="a5"/>
      </w:pPr>
      <w:r>
        <w:t>7.7. Техническое обеспечение работы Комитета осуществляет Алтайская ТПП.</w:t>
      </w:r>
    </w:p>
    <w:p w:rsidR="0070797A" w:rsidRDefault="0070797A" w:rsidP="0070797A">
      <w:pPr>
        <w:pStyle w:val="a5"/>
        <w:jc w:val="center"/>
        <w:rPr>
          <w:b/>
          <w:bCs/>
        </w:rPr>
      </w:pPr>
      <w:r>
        <w:rPr>
          <w:b/>
          <w:bCs/>
        </w:rPr>
        <w:t>8. Финансирование деятельности Комитета</w:t>
      </w:r>
    </w:p>
    <w:p w:rsidR="0070797A" w:rsidRDefault="0070797A" w:rsidP="0070797A">
      <w:pPr>
        <w:pStyle w:val="a5"/>
      </w:pPr>
      <w:r>
        <w:t>8.1. Комитет осуществляет свою деятельность за счет средств Алтайской ТПП, целевых взносов членов комитета, а также привлекаемых средств заинтересованных организаций.</w:t>
      </w:r>
    </w:p>
    <w:p w:rsidR="0070797A" w:rsidRDefault="0070797A" w:rsidP="0070797A">
      <w:pPr>
        <w:pStyle w:val="a5"/>
      </w:pPr>
      <w:r>
        <w:t>8.2. Размер целевых взносов устанавливается решением Общего собрания Комитета.</w:t>
      </w:r>
    </w:p>
    <w:p w:rsidR="0070797A" w:rsidRDefault="0070797A" w:rsidP="0070797A">
      <w:pPr>
        <w:pStyle w:val="a5"/>
      </w:pPr>
      <w:r>
        <w:t xml:space="preserve">8.3.Финансирование плановых мероприятий Комитета осуществляется в </w:t>
      </w:r>
      <w:proofErr w:type="gramStart"/>
      <w:r>
        <w:t>соответствии</w:t>
      </w:r>
      <w:proofErr w:type="gramEnd"/>
      <w:r>
        <w:t xml:space="preserve"> с порядком финансирования, установленным в Алтайской ТПП.</w:t>
      </w:r>
    </w:p>
    <w:p w:rsidR="009F12B7" w:rsidRPr="0070797A" w:rsidRDefault="009F12B7" w:rsidP="0070797A"/>
    <w:sectPr w:rsidR="009F12B7" w:rsidRPr="0070797A" w:rsidSect="009F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7D1"/>
    <w:rsid w:val="002817D1"/>
    <w:rsid w:val="0033561B"/>
    <w:rsid w:val="0070797A"/>
    <w:rsid w:val="009D4618"/>
    <w:rsid w:val="009F12B7"/>
    <w:rsid w:val="00A4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817D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2817D1"/>
    <w:rPr>
      <w:rFonts w:ascii="Times New Roman" w:eastAsia="Times New Roman" w:hAnsi="Times New Roman" w:cs="Times New Roman"/>
      <w:sz w:val="24"/>
      <w:szCs w:val="24"/>
      <w:lang w:eastAsia="ru-RU"/>
    </w:rPr>
  </w:style>
  <w:style w:type="paragraph" w:styleId="a5">
    <w:name w:val="Normal (Web)"/>
    <w:basedOn w:val="a"/>
    <w:uiPriority w:val="99"/>
    <w:unhideWhenUsed/>
    <w:rsid w:val="002817D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8827882">
      <w:bodyDiv w:val="1"/>
      <w:marLeft w:val="0"/>
      <w:marRight w:val="0"/>
      <w:marTop w:val="0"/>
      <w:marBottom w:val="0"/>
      <w:divBdr>
        <w:top w:val="none" w:sz="0" w:space="0" w:color="auto"/>
        <w:left w:val="none" w:sz="0" w:space="0" w:color="auto"/>
        <w:bottom w:val="none" w:sz="0" w:space="0" w:color="auto"/>
        <w:right w:val="none" w:sz="0" w:space="0" w:color="auto"/>
      </w:divBdr>
    </w:div>
    <w:div w:id="621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dc:creator>
  <cp:keywords/>
  <dc:description/>
  <cp:lastModifiedBy>Моор</cp:lastModifiedBy>
  <cp:revision>2</cp:revision>
  <dcterms:created xsi:type="dcterms:W3CDTF">2018-02-14T09:26:00Z</dcterms:created>
  <dcterms:modified xsi:type="dcterms:W3CDTF">2018-02-14T09:26:00Z</dcterms:modified>
</cp:coreProperties>
</file>