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EA" w:rsidRDefault="006B57EA" w:rsidP="006B57EA">
      <w:pPr>
        <w:pStyle w:val="a3"/>
        <w:rPr>
          <w:b/>
          <w:bCs/>
        </w:rPr>
      </w:pPr>
      <w:r>
        <w:rPr>
          <w:b/>
          <w:bCs/>
        </w:rPr>
        <w:t>ПОЛОЖЕНИЕ</w:t>
      </w:r>
    </w:p>
    <w:p w:rsidR="006B57EA" w:rsidRDefault="006B57EA" w:rsidP="006B57EA">
      <w:pPr>
        <w:pStyle w:val="a3"/>
      </w:pPr>
      <w:r>
        <w:t>о Комитете Алтайской торгово-промышленной палаты по безопасности предпринимательской деятельности</w:t>
      </w:r>
    </w:p>
    <w:p w:rsidR="006B57EA" w:rsidRDefault="006B57EA" w:rsidP="006B57EA">
      <w:pPr>
        <w:pStyle w:val="a3"/>
      </w:pPr>
      <w:r>
        <w:rPr>
          <w:b/>
          <w:bCs/>
        </w:rPr>
        <w:t>Статья 1. Общие положения</w:t>
      </w:r>
    </w:p>
    <w:p w:rsidR="006B57EA" w:rsidRDefault="006B57EA" w:rsidP="006B57EA">
      <w:pPr>
        <w:pStyle w:val="a3"/>
      </w:pPr>
      <w:r>
        <w:t>1.1. Настоящее Положение определяет общий порядок образования и деятельности комитета Алтайской торгово-промышленной палаты по безопасности предпринимательской деятельности (в дальнейшем «Комитет»).</w:t>
      </w:r>
    </w:p>
    <w:p w:rsidR="006B57EA" w:rsidRDefault="006B57EA" w:rsidP="006B57EA">
      <w:pPr>
        <w:pStyle w:val="a3"/>
      </w:pPr>
      <w:r>
        <w:t>1.2. Комитет является добровольным объединением юридических лиц и предпринимателей, поддерживающих цели создания Комитета, и заинтересованных в получении услуг, связанных с безопасностью личности и предпринимательства, а также предприятий и организаций, предоставляющих эти услуги на рынке безопасности.</w:t>
      </w:r>
    </w:p>
    <w:p w:rsidR="006B57EA" w:rsidRDefault="006B57EA" w:rsidP="006B57EA">
      <w:pPr>
        <w:pStyle w:val="a3"/>
      </w:pPr>
      <w:r>
        <w:t>1.3. Комитет создается решением Президиума Алтайской торгово-промышленной палаты (в дальнейшем АлтТПП).</w:t>
      </w:r>
    </w:p>
    <w:p w:rsidR="006B57EA" w:rsidRDefault="006B57EA" w:rsidP="006B57EA">
      <w:pPr>
        <w:pStyle w:val="a3"/>
      </w:pPr>
      <w:r>
        <w:t>1.4. Комитет не является юридическим лицом и осуществляет свою деятельность на общественных началах под руководством Президиума АлтТПП.</w:t>
      </w:r>
    </w:p>
    <w:p w:rsidR="006B57EA" w:rsidRDefault="006B57EA" w:rsidP="006B57EA">
      <w:pPr>
        <w:pStyle w:val="a3"/>
      </w:pPr>
      <w:r>
        <w:t>1.5. Решения, принимаемые Комитетом, носят рекомендательный характер и, в случае необходимости, могут вноситься для рассмотрения на заседания Президиума АлтТПП.</w:t>
      </w:r>
    </w:p>
    <w:p w:rsidR="006B57EA" w:rsidRDefault="006B57EA" w:rsidP="006B57EA">
      <w:pPr>
        <w:pStyle w:val="a3"/>
      </w:pPr>
      <w:r>
        <w:t>1.6. В своей деятельности Комитет руководствуется Конституцией Российской Федерации, Законом Российской Федерации «О торгово-промышленных палатах в Российской Федерации», Уставом АлтТПП, решениями Съезда и Президиума АлтТПП, а также настоящим Положением.</w:t>
      </w:r>
    </w:p>
    <w:p w:rsidR="006B57EA" w:rsidRDefault="006B57EA" w:rsidP="006B57EA">
      <w:pPr>
        <w:pStyle w:val="a3"/>
      </w:pPr>
      <w:r>
        <w:rPr>
          <w:b/>
          <w:bCs/>
        </w:rPr>
        <w:t xml:space="preserve">Статья 2. Цели создания Комитета и его функции </w:t>
      </w:r>
    </w:p>
    <w:p w:rsidR="006B57EA" w:rsidRDefault="006B57EA" w:rsidP="006B57EA">
      <w:pPr>
        <w:pStyle w:val="a3"/>
      </w:pPr>
      <w:r>
        <w:t>2.1. Комитет создаётся в целях:</w:t>
      </w:r>
    </w:p>
    <w:p w:rsidR="006B57EA" w:rsidRDefault="006B57EA" w:rsidP="006B57EA">
      <w:pPr>
        <w:pStyle w:val="a3"/>
      </w:pPr>
      <w:r>
        <w:t>2.1.1. Создания благоприятных условий для развития цивилизованной предпринимательской деятельности в Алтайском крае и защиты законных интересов всех её участников негосударственными структурами безопасности, включая:</w:t>
      </w:r>
    </w:p>
    <w:p w:rsidR="006B57EA" w:rsidRDefault="006B57EA" w:rsidP="006B57EA">
      <w:pPr>
        <w:pStyle w:val="a3"/>
      </w:pPr>
      <w:r>
        <w:t>- формирование, расширение и совершенствование рынка услуг негосударственной системы обеспечения безопасности личности и предпринимательства;</w:t>
      </w:r>
    </w:p>
    <w:p w:rsidR="006B57EA" w:rsidRDefault="006B57EA" w:rsidP="006B57EA">
      <w:pPr>
        <w:pStyle w:val="a3"/>
      </w:pPr>
      <w:r>
        <w:t>- формирование на рынке услуг безопасности сбалансированной единой ценовой политики;</w:t>
      </w:r>
    </w:p>
    <w:p w:rsidR="006B57EA" w:rsidRDefault="006B57EA" w:rsidP="006B57EA">
      <w:pPr>
        <w:pStyle w:val="a3"/>
      </w:pPr>
      <w:r>
        <w:t>- разработку и внедрение общественных стандартов и нормативов, обязательных для организаций, специализирующихся на предоставлении услуг в сфере безопасности личности и предпринимательства;</w:t>
      </w:r>
    </w:p>
    <w:p w:rsidR="006B57EA" w:rsidRDefault="006B57EA" w:rsidP="006B57EA">
      <w:pPr>
        <w:pStyle w:val="a3"/>
      </w:pPr>
      <w:r>
        <w:t xml:space="preserve">- формирование инфраструктуры негосударственной системы обеспечения безопасности личности и предпринимательства, основанной на организациях, включенных в негосударственный Реестр российских предприятий и предпринимателей, финансовое и </w:t>
      </w:r>
      <w:r>
        <w:lastRenderedPageBreak/>
        <w:t>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рубежом;</w:t>
      </w:r>
    </w:p>
    <w:p w:rsidR="006B57EA" w:rsidRDefault="006B57EA" w:rsidP="006B57EA">
      <w:pPr>
        <w:pStyle w:val="a3"/>
      </w:pPr>
      <w:r>
        <w:t>- организацию взаимодействия и согласования интересов между государственной и негосударственной системами обеспечения безопасности личности и предпринимательства.</w:t>
      </w:r>
    </w:p>
    <w:p w:rsidR="006B57EA" w:rsidRDefault="006B57EA" w:rsidP="006B57EA">
      <w:pPr>
        <w:pStyle w:val="a3"/>
      </w:pPr>
      <w:r>
        <w:t>2.2. Комитет в соответствии с целями создания выполняет следующие функции:</w:t>
      </w:r>
    </w:p>
    <w:p w:rsidR="006B57EA" w:rsidRDefault="006B57EA" w:rsidP="006B57EA">
      <w:pPr>
        <w:pStyle w:val="a3"/>
      </w:pPr>
      <w:r>
        <w:t xml:space="preserve">2.2.1. Проводит информационно-аналитические исследования в области обеспечения безопасности предпринимательства и личности. </w:t>
      </w:r>
    </w:p>
    <w:p w:rsidR="006B57EA" w:rsidRDefault="006B57EA" w:rsidP="006B57EA">
      <w:pPr>
        <w:pStyle w:val="a3"/>
      </w:pPr>
      <w:r>
        <w:t>2.2.2. Совместно с уполномоченными на то государственными и негосударственными органами и организациями, участвует в разработке концепции безопасности предпринимательства в Алтайском крае, а также способствует разработке единой системы правовой и практической защиты от недобросовестной конкуренции.</w:t>
      </w:r>
    </w:p>
    <w:p w:rsidR="006B57EA" w:rsidRDefault="006B57EA" w:rsidP="006B57EA">
      <w:pPr>
        <w:pStyle w:val="a3"/>
      </w:pPr>
      <w:r>
        <w:t>2.2.3. Участвует в разработке и реализации программ</w:t>
      </w:r>
      <w:r>
        <w:rPr>
          <w:b/>
          <w:bCs/>
        </w:rPr>
        <w:t xml:space="preserve"> </w:t>
      </w:r>
      <w:r>
        <w:t>экономической, кадровой, информационной, физической и общественной безопасности, охраны коммерческой тайны, интеллектуальной собственности, собственности и имущества участников предпринимательской деятельности.</w:t>
      </w:r>
    </w:p>
    <w:p w:rsidR="006B57EA" w:rsidRDefault="006B57EA" w:rsidP="006B57EA">
      <w:pPr>
        <w:pStyle w:val="a3"/>
      </w:pPr>
      <w:r>
        <w:t>2.2.4. Производит отбор проектов, направленных на реализацию целей деятельности Комитета, которые включает в планы своей работы.</w:t>
      </w:r>
    </w:p>
    <w:p w:rsidR="006B57EA" w:rsidRDefault="006B57EA" w:rsidP="006B57EA">
      <w:pPr>
        <w:pStyle w:val="a3"/>
      </w:pPr>
      <w:r>
        <w:t> </w:t>
      </w:r>
    </w:p>
    <w:p w:rsidR="006B57EA" w:rsidRDefault="006B57EA" w:rsidP="006B57EA">
      <w:pPr>
        <w:pStyle w:val="a3"/>
      </w:pPr>
      <w:r>
        <w:t xml:space="preserve">2.2.5. Разрабатывает методики, осуществляет добровольное </w:t>
      </w:r>
      <w:proofErr w:type="spellStart"/>
      <w:r>
        <w:t>рейтингование</w:t>
      </w:r>
      <w:proofErr w:type="spellEnd"/>
      <w:r>
        <w:t xml:space="preserve"> и сертификацию юридических лиц и предпринимателей, оказывающих услуги в сфере обеспечения безопасности личности и предпринимательства, с целью привлечения к сотрудничеству с ними деловых партнеров и инвесторов. Доводит информацию об организациях и предпринимателях, прошедших добровольную сертификацию до предпринимательского сообщества.</w:t>
      </w:r>
    </w:p>
    <w:p w:rsidR="006B57EA" w:rsidRDefault="006B57EA" w:rsidP="006B57EA">
      <w:pPr>
        <w:pStyle w:val="a3"/>
      </w:pPr>
      <w:r>
        <w:t xml:space="preserve">2.2.6. Оказывает содействие формированию структурных подразделений в </w:t>
      </w:r>
      <w:proofErr w:type="spellStart"/>
      <w:r>
        <w:t>АлтТТП</w:t>
      </w:r>
      <w:proofErr w:type="spellEnd"/>
      <w:r>
        <w:t xml:space="preserve"> по профилю работы Комитета, созданию единой базы информационных ресурсов </w:t>
      </w:r>
      <w:proofErr w:type="spellStart"/>
      <w:r>
        <w:t>АлтТТП</w:t>
      </w:r>
      <w:proofErr w:type="spellEnd"/>
      <w:r>
        <w:t xml:space="preserve"> в области защиты предпринимательской деятельности от внешних и внутренних угроз и оказание помощи в разработке планов мероприятий АлтТПП по своему профилю деятельности.</w:t>
      </w:r>
    </w:p>
    <w:p w:rsidR="006B57EA" w:rsidRDefault="006B57EA" w:rsidP="006B57EA">
      <w:pPr>
        <w:pStyle w:val="a3"/>
      </w:pPr>
      <w:r>
        <w:t>2.2.7. Участвует в формировании положительного имиджа юридических лиц и предпринимателей негосударственной системы обеспечения безопасности личности и предпринимательства, зарегистрированных в Алтайском крае.</w:t>
      </w:r>
    </w:p>
    <w:p w:rsidR="006B57EA" w:rsidRDefault="006B57EA" w:rsidP="006B57EA">
      <w:pPr>
        <w:pStyle w:val="a3"/>
      </w:pPr>
      <w:r>
        <w:t>2.2.8. Совместно со структурными подразделениями, комитетами и членами АлтТПП участвует в осуществлении экспертизы законодательных и нормативных актов в сфере защиты личности и предпринимательства, готовит предложения по их совершенствованию, в том числе применительно к негосударственной системе обеспечения безопасности.</w:t>
      </w:r>
    </w:p>
    <w:p w:rsidR="006B57EA" w:rsidRDefault="006B57EA" w:rsidP="006B57EA">
      <w:pPr>
        <w:pStyle w:val="a3"/>
      </w:pPr>
      <w:r>
        <w:t>2.2.9. Содействует действительным членам АлтТПП и всем заинтересованным юридическим лицам и предпринимателям:</w:t>
      </w:r>
    </w:p>
    <w:p w:rsidR="006B57EA" w:rsidRDefault="006B57EA" w:rsidP="006B57EA">
      <w:pPr>
        <w:pStyle w:val="a3"/>
      </w:pPr>
      <w:r>
        <w:lastRenderedPageBreak/>
        <w:t>- в разработке и реализации программ по обеспечению их собственной безопасности;</w:t>
      </w:r>
    </w:p>
    <w:p w:rsidR="006B57EA" w:rsidRDefault="006B57EA" w:rsidP="006B57EA">
      <w:pPr>
        <w:pStyle w:val="a3"/>
      </w:pPr>
      <w:r>
        <w:t>- получении консультативной помощи по вопросам защиты предпринимательской деятельности от внешних и внутренних угроз с использованием отечественного и зарубежного опыта в указанной области.</w:t>
      </w:r>
    </w:p>
    <w:p w:rsidR="006B57EA" w:rsidRDefault="006B57EA" w:rsidP="006B57EA">
      <w:pPr>
        <w:pStyle w:val="a3"/>
      </w:pPr>
      <w:r>
        <w:t>2.2.10. Оказывает содействие и помощь юридическим лицам и предпринимателям в представлении и защите их законных прав и интересов, а также в применении правовых и экономических санкций к нарушителям этих прав в органах судебной, законодательной и исполнительной власти, а также органах местного самоуправления.</w:t>
      </w:r>
    </w:p>
    <w:p w:rsidR="006B57EA" w:rsidRDefault="006B57EA" w:rsidP="006B57EA">
      <w:pPr>
        <w:pStyle w:val="a3"/>
      </w:pPr>
      <w:r>
        <w:t>2.2.11. Оказывает содействие федеральным органам законодательной и исполнительной власти, органам законодательной и исполнительной власти Алтайского края и иным государственным органам и организациям по выполнению возложенных на них задач в части обеспечения безопасности личности и предпринимательства в России.</w:t>
      </w:r>
    </w:p>
    <w:p w:rsidR="006B57EA" w:rsidRDefault="006B57EA" w:rsidP="006B57EA">
      <w:pPr>
        <w:pStyle w:val="a3"/>
      </w:pPr>
      <w:r>
        <w:t>2.2.12. Содействует развитию международных, межрегиональных контактов, контактов между аналогичными комитетами торгово-промышленных палат России, продвижению товаров и услуг организаций негосударственной системы обеспечения безопасности личности и бизнеса Алтайского края на российский и международные рынки.</w:t>
      </w:r>
    </w:p>
    <w:p w:rsidR="006B57EA" w:rsidRDefault="006B57EA" w:rsidP="006B57EA">
      <w:pPr>
        <w:pStyle w:val="a3"/>
      </w:pPr>
      <w:r>
        <w:t>2.2.13. Организует выпуск и распространение информационных и методических материалов, связанных с деятельностью Комитета.</w:t>
      </w:r>
    </w:p>
    <w:p w:rsidR="006B57EA" w:rsidRDefault="006B57EA" w:rsidP="006B57EA">
      <w:pPr>
        <w:pStyle w:val="a3"/>
      </w:pPr>
      <w:r>
        <w:t>2.2.14. Организует и проводит конференции и семинары, касающиеся создания благоприятных условий для развития цивилизованного бизнеса в Алтайском крае и обеспечения его безопасности.</w:t>
      </w:r>
    </w:p>
    <w:p w:rsidR="006B57EA" w:rsidRDefault="006B57EA" w:rsidP="006B57EA">
      <w:pPr>
        <w:pStyle w:val="a3"/>
      </w:pPr>
      <w:r>
        <w:t>2.2.15. Привлекает представителей отечественных научных и деловых кругов к работе конференций и симпозиумов по проблемам защиты бизнеса.</w:t>
      </w:r>
    </w:p>
    <w:p w:rsidR="006B57EA" w:rsidRDefault="006B57EA" w:rsidP="006B57EA">
      <w:pPr>
        <w:pStyle w:val="a3"/>
      </w:pPr>
      <w:r>
        <w:t>2.2.16. Содействует развитию системы образования, подготовки и переподготовки кадров, задействованных в сфере защиты предпринимательской деятельности, разработки специальных обучающих программ, курсов для предпринимателей и представителей органов государственного власти и управления.</w:t>
      </w:r>
    </w:p>
    <w:p w:rsidR="006B57EA" w:rsidRDefault="006B57EA" w:rsidP="006B57EA">
      <w:pPr>
        <w:pStyle w:val="a3"/>
      </w:pPr>
      <w:r>
        <w:t xml:space="preserve">2.2.17. Выполняет иные функции, отвечающие целям создания Комитета. </w:t>
      </w:r>
    </w:p>
    <w:p w:rsidR="006B57EA" w:rsidRDefault="006B57EA" w:rsidP="006B57EA">
      <w:pPr>
        <w:pStyle w:val="a3"/>
      </w:pPr>
      <w:r>
        <w:rPr>
          <w:b/>
          <w:bCs/>
        </w:rPr>
        <w:t>Статья 3. Права Комитета</w:t>
      </w:r>
    </w:p>
    <w:p w:rsidR="006B57EA" w:rsidRDefault="006B57EA" w:rsidP="006B57EA">
      <w:pPr>
        <w:pStyle w:val="a3"/>
      </w:pPr>
      <w:r>
        <w:t>Для выполнения функций, предусмотренных разделом 2 настоящего Положения, Комитет имеет право:</w:t>
      </w:r>
    </w:p>
    <w:p w:rsidR="006B57EA" w:rsidRDefault="006B57EA" w:rsidP="006B57EA">
      <w:pPr>
        <w:pStyle w:val="a3"/>
      </w:pPr>
      <w:r>
        <w:t>3.1. Привлекать на общественных началах квалифицированных специалистов различных отраслей знаний из организаций-участников Комитета, а также организаций, не являющихся его членами, для участия этих лиц в заседаниях и деятельности, осуществляемой Комитетом.</w:t>
      </w:r>
    </w:p>
    <w:p w:rsidR="006B57EA" w:rsidRDefault="006B57EA" w:rsidP="006B57EA">
      <w:pPr>
        <w:pStyle w:val="a3"/>
      </w:pPr>
      <w:r>
        <w:t>3.2. Проводить добровольную сертификацию негосударственных юридических лиц и предпринимателей, предоставляющих услуги юридическим лицам и предпринимателям, а также физическим лицам в сфере обеспечения безопасности личности и предпринимательства.</w:t>
      </w:r>
    </w:p>
    <w:p w:rsidR="006B57EA" w:rsidRDefault="006B57EA" w:rsidP="006B57EA">
      <w:pPr>
        <w:pStyle w:val="a3"/>
      </w:pPr>
      <w:r>
        <w:lastRenderedPageBreak/>
        <w:t>3.3. Запрашивать от членов АлтТПП и структурных подразделений АлтТПП информацию, необходимую для своей работы.</w:t>
      </w:r>
    </w:p>
    <w:p w:rsidR="006B57EA" w:rsidRDefault="006B57EA" w:rsidP="006B57EA">
      <w:pPr>
        <w:pStyle w:val="a3"/>
      </w:pPr>
      <w:r>
        <w:t xml:space="preserve">3.4. Создавать из числа постоянных членов Комитета, иных привлекаемых специалистов, руководителей и специалистов отрасли, а также привлекаемых экспертов и специалистов, временные рабочие группы (иные формирования), действующие под руководством председателя Комитета. Временные рабочие группы создаются по проблемному и отраслевому принципу. </w:t>
      </w:r>
    </w:p>
    <w:p w:rsidR="006B57EA" w:rsidRDefault="006B57EA" w:rsidP="006B57EA">
      <w:pPr>
        <w:pStyle w:val="a3"/>
      </w:pPr>
      <w:r>
        <w:t>3.5. Временные рабочие группы (иные формирования), действуют автономно в рамках согласованных планов и программ общих целей и задач Комитета. Регламенты и планы работы временных рабочих групп (иных формирований), утверждаются Председателем Комитета. Руководители указанных формирований назначаются Председателем Комитета.</w:t>
      </w:r>
    </w:p>
    <w:p w:rsidR="006B57EA" w:rsidRDefault="006B57EA" w:rsidP="006B57EA">
      <w:pPr>
        <w:pStyle w:val="a3"/>
      </w:pPr>
      <w:r>
        <w:t xml:space="preserve">3.6. Выходить с предложениями в руководящие органы Палаты о командировании членов Комитета за пределы территории деятельности АлтТПП с соответствующим обоснованием данной командировки. </w:t>
      </w:r>
    </w:p>
    <w:p w:rsidR="006B57EA" w:rsidRDefault="006B57EA" w:rsidP="006B57EA">
      <w:pPr>
        <w:pStyle w:val="a3"/>
      </w:pPr>
      <w:r>
        <w:t>3.7. В официальных внешних отношениях право выступать от имени Комитета имеют его Председатель и заместитель Председателя.</w:t>
      </w:r>
    </w:p>
    <w:p w:rsidR="006B57EA" w:rsidRDefault="006B57EA" w:rsidP="006B57EA">
      <w:pPr>
        <w:pStyle w:val="a3"/>
      </w:pPr>
      <w:r>
        <w:rPr>
          <w:b/>
          <w:bCs/>
        </w:rPr>
        <w:t>Статья 4. Состав комитета и органы управления Комитетом. Организация их работы</w:t>
      </w:r>
    </w:p>
    <w:p w:rsidR="006B57EA" w:rsidRDefault="006B57EA" w:rsidP="006B57EA">
      <w:pPr>
        <w:pStyle w:val="a3"/>
      </w:pPr>
      <w:r>
        <w:t>4.1. Комитет формируется из представителей юридических лиц и предпринимателей - членов АлтТПП, а также юридических лиц и предпринимателей, представителей государственных и негосударственных учреждений, в том числе образовательных, заинтересованных в деятельности Комитета, разделяющих его цели, поддерживающих личным участием его работу по организации рынка услуг безопасности на территории Алтайского края.</w:t>
      </w:r>
    </w:p>
    <w:p w:rsidR="006B57EA" w:rsidRDefault="006B57EA" w:rsidP="006B57EA">
      <w:pPr>
        <w:pStyle w:val="a3"/>
      </w:pPr>
      <w:r>
        <w:t>4.2. Количественный и персональный состав Комитета определяется им самостоятельно.</w:t>
      </w:r>
    </w:p>
    <w:p w:rsidR="006B57EA" w:rsidRDefault="006B57EA" w:rsidP="006B57EA">
      <w:pPr>
        <w:pStyle w:val="a3"/>
      </w:pPr>
      <w:r>
        <w:t>4.3. В работе Комитета могут участвовать ассоциированные члены комитета, а именно: представители органов государственной власти и управления Алтайского края, деловой общественности, научных и других заинтересованных организаций.</w:t>
      </w:r>
    </w:p>
    <w:p w:rsidR="006B57EA" w:rsidRDefault="006B57EA" w:rsidP="006B57EA">
      <w:pPr>
        <w:pStyle w:val="a3"/>
      </w:pPr>
      <w:r>
        <w:t xml:space="preserve">4.4. Высшим руководящим органом Комитета является Общее собрание его постоянных членов. </w:t>
      </w:r>
    </w:p>
    <w:p w:rsidR="006B57EA" w:rsidRDefault="006B57EA" w:rsidP="006B57EA">
      <w:pPr>
        <w:pStyle w:val="a3"/>
      </w:pPr>
      <w:r>
        <w:t>4.5. Общее собрание осуществляет свою деятельность в форме заседаний, которые проводятся по мере необходимости, но не реже 1 (Одного) раза в квартал.</w:t>
      </w:r>
    </w:p>
    <w:p w:rsidR="006B57EA" w:rsidRDefault="006B57EA" w:rsidP="006B57EA">
      <w:pPr>
        <w:pStyle w:val="a3"/>
      </w:pPr>
      <w:r>
        <w:t>4.6. Общее собрание Комитета считается полномочным при наличии более половины его членов, присутствующих на заседании.</w:t>
      </w:r>
    </w:p>
    <w:p w:rsidR="006B57EA" w:rsidRDefault="006B57EA" w:rsidP="006B57EA">
      <w:pPr>
        <w:pStyle w:val="a3"/>
      </w:pPr>
      <w:r>
        <w:t>4.7. Работа Комитета осуществляется также в иных формах, предусмотренных настоящим Положением.</w:t>
      </w:r>
    </w:p>
    <w:p w:rsidR="006B57EA" w:rsidRDefault="006B57EA" w:rsidP="006B57EA">
      <w:pPr>
        <w:pStyle w:val="a3"/>
      </w:pPr>
      <w:r>
        <w:t>4.8. Оперативной работой Комитета руководит его Председатель, который избирается Общим собранием Комитета и утверждается Президиумом АлтТПП. Председатель может иметь заместителей.</w:t>
      </w:r>
    </w:p>
    <w:p w:rsidR="006B57EA" w:rsidRDefault="006B57EA" w:rsidP="006B57EA">
      <w:pPr>
        <w:pStyle w:val="a3"/>
      </w:pPr>
      <w:r>
        <w:lastRenderedPageBreak/>
        <w:t>4.9. Председатель Комитета организует и направляет работу Комитета, определяет круг вопросов, подлежащих рассмотрению на очередных заседаниях, дает поручения членам Комитета, осуществляет контакты с органами власти и управления, органами управления и другими подразделениями АлтТПП, а также ТПП других регионов Российской Федерации.</w:t>
      </w:r>
    </w:p>
    <w:p w:rsidR="006B57EA" w:rsidRDefault="006B57EA" w:rsidP="006B57EA">
      <w:pPr>
        <w:pStyle w:val="a3"/>
      </w:pPr>
      <w:r>
        <w:t>4.10. Заместители Председателя Комитета избираются из числа членов Комитета и обеспечивают организацию работы Комитета по направлениям, определенным Председателем. Заместители исполняют обязанности Председателя Комитета в его отсутствие.</w:t>
      </w:r>
    </w:p>
    <w:p w:rsidR="006B57EA" w:rsidRDefault="006B57EA" w:rsidP="006B57EA">
      <w:pPr>
        <w:pStyle w:val="a3"/>
      </w:pPr>
      <w:r>
        <w:t>4.11. Ответственный секретарь Комитета назначается из числа штатных работников АлтТПП. Ответственный секретарь: осуществляет ведение и оформление протоколов заседаний и проектов решений; обеспечивает созыв Общих собраний Комитета; информирует членов Комитета о дате, месте и повестке очередного заседания; организует рассылку материалов Комитета его членам и заинтересованным организациям; сообщает членам Комитета о планируемых мероприятиях; доводит до сведения членов Комитета информацию, относящуюся к содержанию его работы; отвечает за делопроизводство в Комитете; ведет учет поступивших предложений по плану работы Комитета; принимает участие в обсуждении и подготовке документов аналитического и рекомендательного характера; осуществляет контроль и проверку исполнения решений, принятых Общими собраниями Комитета на его заседаниях, а также выполняет поручения Председателя по организационным вопросам деятельности Комитета.</w:t>
      </w:r>
    </w:p>
    <w:p w:rsidR="006B57EA" w:rsidRDefault="006B57EA" w:rsidP="006B57EA">
      <w:pPr>
        <w:pStyle w:val="a3"/>
      </w:pPr>
      <w:r>
        <w:t>4.12. Для организации своей работы комитет может избирать Совет комитета. Совет Комитета избирается общим собранием из числа членов Комитета для решения следующих вопросов:</w:t>
      </w:r>
    </w:p>
    <w:p w:rsidR="006B57EA" w:rsidRDefault="006B57EA" w:rsidP="006B57EA">
      <w:pPr>
        <w:pStyle w:val="a3"/>
      </w:pPr>
      <w:r>
        <w:t>- подготовка проекта плана работы Комитета;</w:t>
      </w:r>
    </w:p>
    <w:p w:rsidR="006B57EA" w:rsidRDefault="006B57EA" w:rsidP="006B57EA">
      <w:pPr>
        <w:pStyle w:val="a3"/>
      </w:pPr>
      <w:r>
        <w:t>- подготовка повестки дня заседаний и организации их проведения;</w:t>
      </w:r>
    </w:p>
    <w:p w:rsidR="006B57EA" w:rsidRDefault="006B57EA" w:rsidP="006B57EA">
      <w:pPr>
        <w:pStyle w:val="a3"/>
      </w:pPr>
      <w:r>
        <w:t>          - утверждение перечня рабочих групп и их состава;</w:t>
      </w:r>
    </w:p>
    <w:p w:rsidR="006B57EA" w:rsidRDefault="006B57EA" w:rsidP="006B57EA">
      <w:pPr>
        <w:pStyle w:val="a3"/>
      </w:pPr>
      <w:r>
        <w:t>     - предварительная проработка и вынесение рекомендаций Комитету по вступлению в члены или исключению из членов Комитета;</w:t>
      </w:r>
    </w:p>
    <w:p w:rsidR="006B57EA" w:rsidRDefault="006B57EA" w:rsidP="006B57EA">
      <w:pPr>
        <w:pStyle w:val="a3"/>
      </w:pPr>
      <w:r>
        <w:t>          - предварительная проработка нестандартных ситуаций.</w:t>
      </w:r>
    </w:p>
    <w:p w:rsidR="006B57EA" w:rsidRDefault="006B57EA" w:rsidP="006B57EA">
      <w:pPr>
        <w:pStyle w:val="a3"/>
      </w:pPr>
      <w:r>
        <w:t>Председатель Комитета входит в состав Совета Комитета.</w:t>
      </w:r>
    </w:p>
    <w:p w:rsidR="006B57EA" w:rsidRDefault="006B57EA" w:rsidP="006B57EA">
      <w:pPr>
        <w:pStyle w:val="a3"/>
      </w:pPr>
      <w:r>
        <w:t>4.13. Комитет вправе создавать также иные подразделения по направлениям своей деятельности.</w:t>
      </w:r>
    </w:p>
    <w:p w:rsidR="006B57EA" w:rsidRDefault="006B57EA" w:rsidP="006B57EA">
      <w:pPr>
        <w:pStyle w:val="a3"/>
      </w:pPr>
      <w:r>
        <w:t>4.14. Комитет действует на основании плана работы, утверждаемого Президиумом АлтТПП. План работы Комитета разрабатывается сроком на 1 (Один) год и корректируется по мере необходимости на его заседаниях.</w:t>
      </w:r>
    </w:p>
    <w:p w:rsidR="006B57EA" w:rsidRDefault="006B57EA" w:rsidP="006B57EA">
      <w:pPr>
        <w:pStyle w:val="a3"/>
      </w:pPr>
      <w:r>
        <w:t>4.15. Члены Комитета выполняют поручения Председателя и его заместителя, участвуют в работах, вытекающих из настоящего Положения и плана работы Комитета.</w:t>
      </w:r>
    </w:p>
    <w:p w:rsidR="006B57EA" w:rsidRDefault="006B57EA" w:rsidP="006B57EA">
      <w:pPr>
        <w:pStyle w:val="a3"/>
      </w:pPr>
      <w:r>
        <w:lastRenderedPageBreak/>
        <w:t xml:space="preserve">4.16. Решения по вопросам, выносимым на рассмотрение Комитета, принимаются открытым голосованием простым большинством голосов членов Комитета, присутствующих на заседании. </w:t>
      </w:r>
    </w:p>
    <w:p w:rsidR="006B57EA" w:rsidRDefault="006B57EA" w:rsidP="006B57EA">
      <w:pPr>
        <w:pStyle w:val="a3"/>
      </w:pPr>
      <w:r>
        <w:t xml:space="preserve">4.17. Заседания Комитета протоколируются. Протокол подписывается Председателем Комитета, а в его отсутствие - заместителем Председателя, и Ответственным секретарем. </w:t>
      </w:r>
    </w:p>
    <w:p w:rsidR="006B57EA" w:rsidRDefault="006B57EA" w:rsidP="006B57EA">
      <w:pPr>
        <w:pStyle w:val="a3"/>
      </w:pPr>
      <w:r>
        <w:t>4.18. Техническое обеспечение работы Комитета осуществляется АлтТПП.</w:t>
      </w:r>
    </w:p>
    <w:p w:rsidR="006B57EA" w:rsidRDefault="006B57EA" w:rsidP="006B57EA">
      <w:pPr>
        <w:pStyle w:val="a3"/>
      </w:pPr>
      <w:r>
        <w:rPr>
          <w:b/>
          <w:bCs/>
        </w:rPr>
        <w:t>Статья 5.Финансирование деятельности Комитета</w:t>
      </w:r>
    </w:p>
    <w:p w:rsidR="006B57EA" w:rsidRDefault="006B57EA" w:rsidP="006B57EA">
      <w:pPr>
        <w:pStyle w:val="a3"/>
      </w:pPr>
      <w:r>
        <w:t>5.1. Комитет осуществляет свою деятельность за счет средств АлтТПП, целевых поступлений участников Комитета, а также юридических лиц и предпринимателей, привлекаемых к работе Комитета и /или заинтересованных в его функционировании.</w:t>
      </w:r>
    </w:p>
    <w:p w:rsidR="006B57EA" w:rsidRDefault="006B57EA" w:rsidP="006B57EA">
      <w:pPr>
        <w:pStyle w:val="a3"/>
      </w:pPr>
      <w:r>
        <w:t>5.2. Смета расходов на осуществление деятельности Комитета, составленная на основании плана его работы, после обсуждения на заседании Комитета, утверждается Президентом АлтТПП.</w:t>
      </w:r>
    </w:p>
    <w:p w:rsidR="006B57EA" w:rsidRDefault="006B57EA" w:rsidP="006B57EA">
      <w:pPr>
        <w:pStyle w:val="a3"/>
      </w:pPr>
      <w:r>
        <w:t>5.3. Контроль за расходованием денежных средств осуществляется Президентом АлтТПП.</w:t>
      </w:r>
    </w:p>
    <w:p w:rsidR="006B57EA" w:rsidRDefault="006B57EA" w:rsidP="006B57EA">
      <w:pPr>
        <w:pStyle w:val="a3"/>
      </w:pPr>
      <w:r>
        <w:t>5.4. Годовой отчет о деятельности Комитета рассматривается и утверждается Президиумом АлтТПП.</w:t>
      </w:r>
    </w:p>
    <w:p w:rsidR="006B57EA" w:rsidRDefault="006B57EA" w:rsidP="006B57EA">
      <w:pPr>
        <w:pStyle w:val="a3"/>
      </w:pPr>
      <w:r>
        <w:t>5.5. Органы управления Комитетом осуществляют свою деятельность на безвозмездной основе.</w:t>
      </w:r>
    </w:p>
    <w:p w:rsidR="006B57EA" w:rsidRDefault="006B57EA" w:rsidP="006B57EA">
      <w:pPr>
        <w:pStyle w:val="a3"/>
        <w:rPr>
          <w:b/>
          <w:bCs/>
        </w:rPr>
      </w:pPr>
      <w:r>
        <w:rPr>
          <w:b/>
          <w:bCs/>
        </w:rPr>
        <w:t>Статья 6.Прекращение деятельности Комитета</w:t>
      </w:r>
    </w:p>
    <w:p w:rsidR="006B57EA" w:rsidRDefault="006B57EA" w:rsidP="006B57EA">
      <w:pPr>
        <w:pStyle w:val="a3"/>
      </w:pPr>
      <w:r>
        <w:t>Деятельность Комитета может быть прекращена в следующих случаях:</w:t>
      </w:r>
    </w:p>
    <w:p w:rsidR="006B57EA" w:rsidRDefault="006B57EA" w:rsidP="006B57EA">
      <w:pPr>
        <w:pStyle w:val="a3"/>
      </w:pPr>
      <w:r>
        <w:t>6.1. По инициативе Общего собрания членов Комитета:</w:t>
      </w:r>
    </w:p>
    <w:p w:rsidR="006B57EA" w:rsidRDefault="006B57EA" w:rsidP="006B57EA">
      <w:pPr>
        <w:pStyle w:val="a3"/>
      </w:pPr>
      <w:r>
        <w:t>- в случае нецелесообразности дальнейшего существования Комитета;</w:t>
      </w:r>
    </w:p>
    <w:p w:rsidR="006B57EA" w:rsidRDefault="006B57EA" w:rsidP="006B57EA">
      <w:pPr>
        <w:pStyle w:val="a3"/>
      </w:pPr>
      <w:r>
        <w:t>- в случае его преобразования в иную организационную форму;</w:t>
      </w:r>
    </w:p>
    <w:p w:rsidR="006B57EA" w:rsidRDefault="006B57EA" w:rsidP="006B57EA">
      <w:pPr>
        <w:pStyle w:val="a3"/>
      </w:pPr>
      <w:r>
        <w:t>- в случае не достижения Комитетом целей его создания, указанных в статье 2 настоящего Положения;</w:t>
      </w:r>
    </w:p>
    <w:p w:rsidR="006B57EA" w:rsidRDefault="006B57EA" w:rsidP="006B57EA">
      <w:pPr>
        <w:pStyle w:val="a3"/>
      </w:pPr>
      <w:r>
        <w:t>- в случае неудовлетворительной оценки деятельности Комитета;</w:t>
      </w:r>
    </w:p>
    <w:p w:rsidR="006B57EA" w:rsidRDefault="006B57EA" w:rsidP="006B57EA">
      <w:pPr>
        <w:pStyle w:val="a3"/>
      </w:pPr>
      <w:r>
        <w:t xml:space="preserve">6.2. По инициативе Президиума АлтТПП: </w:t>
      </w:r>
    </w:p>
    <w:p w:rsidR="006B57EA" w:rsidRDefault="006B57EA" w:rsidP="006B57EA">
      <w:pPr>
        <w:pStyle w:val="a3"/>
      </w:pPr>
      <w:r>
        <w:t>- в случае не проведения Общего собрания членов Комитета более 3 (Трех) сроков подряд;</w:t>
      </w:r>
    </w:p>
    <w:p w:rsidR="006B57EA" w:rsidRDefault="006B57EA" w:rsidP="006B57EA">
      <w:pPr>
        <w:pStyle w:val="a3"/>
      </w:pPr>
      <w:r>
        <w:t>- в случае систематического нарушения процедуры организации заседания Общего собрания Комитета, в результате которых были ущемлены или нарушены права членов Комитета;</w:t>
      </w:r>
    </w:p>
    <w:p w:rsidR="006B57EA" w:rsidRDefault="006B57EA" w:rsidP="006B57EA">
      <w:pPr>
        <w:pStyle w:val="a3"/>
      </w:pPr>
      <w:r>
        <w:t>- в случае неудовлетворительной оценки деятельности Комитета.</w:t>
      </w:r>
    </w:p>
    <w:p w:rsidR="006B57EA" w:rsidRDefault="006B57EA" w:rsidP="006B57EA">
      <w:pPr>
        <w:pStyle w:val="a3"/>
      </w:pPr>
      <w:r>
        <w:lastRenderedPageBreak/>
        <w:t> </w:t>
      </w:r>
    </w:p>
    <w:p w:rsidR="006B57EA" w:rsidRDefault="006B57EA" w:rsidP="006B57EA">
      <w:pPr>
        <w:pStyle w:val="a3"/>
      </w:pPr>
      <w:r>
        <w:t>Утверждено общим собранием комитета 01 декабря 2006 г.</w:t>
      </w:r>
    </w:p>
    <w:p w:rsidR="006B57EA" w:rsidRDefault="006B57EA" w:rsidP="006B57EA">
      <w:pPr>
        <w:pStyle w:val="a3"/>
      </w:pPr>
      <w:r>
        <w:t>Утверждено Президиумом Алтайской ТПП 21 декабря 2006 г.</w:t>
      </w:r>
    </w:p>
    <w:p w:rsidR="009F12B7" w:rsidRDefault="009F12B7" w:rsidP="006B57EA">
      <w:pPr>
        <w:jc w:val="left"/>
      </w:pPr>
    </w:p>
    <w:sectPr w:rsidR="009F12B7" w:rsidSect="009F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7EA"/>
    <w:rsid w:val="000C1B90"/>
    <w:rsid w:val="006B57EA"/>
    <w:rsid w:val="009F12B7"/>
    <w:rsid w:val="00D722F9"/>
    <w:rsid w:val="00D8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7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2170</Words>
  <Characters>12373</Characters>
  <Application>Microsoft Office Word</Application>
  <DocSecurity>0</DocSecurity>
  <Lines>103</Lines>
  <Paragraphs>29</Paragraphs>
  <ScaleCrop>false</ScaleCrop>
  <Company/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</dc:creator>
  <cp:lastModifiedBy>Барабошкина</cp:lastModifiedBy>
  <cp:revision>2</cp:revision>
  <dcterms:created xsi:type="dcterms:W3CDTF">2018-02-14T02:35:00Z</dcterms:created>
  <dcterms:modified xsi:type="dcterms:W3CDTF">2018-02-14T02:35:00Z</dcterms:modified>
</cp:coreProperties>
</file>